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628F" w:rsidRDefault="0098628F" w:rsidP="0098628F">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PERBANDINGAN PENJATUHAN PIDANA TERHADAP ANAK PENGGUNA NARKOTIKA DI INDONESIA DAN THAILAND</w:t>
      </w:r>
    </w:p>
    <w:p w:rsidR="0098628F" w:rsidRDefault="0098628F" w:rsidP="0098628F">
      <w:pPr>
        <w:spacing w:after="0" w:line="240" w:lineRule="auto"/>
        <w:jc w:val="center"/>
        <w:rPr>
          <w:rFonts w:ascii="Times New Roman" w:hAnsi="Times New Roman" w:cs="Times New Roman"/>
          <w:sz w:val="24"/>
          <w:szCs w:val="24"/>
        </w:rPr>
      </w:pPr>
    </w:p>
    <w:p w:rsidR="0098628F" w:rsidRPr="00662D13" w:rsidRDefault="0098628F" w:rsidP="0098628F">
      <w:pPr>
        <w:spacing w:after="0" w:line="240" w:lineRule="auto"/>
        <w:jc w:val="center"/>
        <w:rPr>
          <w:rFonts w:ascii="Times New Roman" w:hAnsi="Times New Roman" w:cs="Times New Roman"/>
          <w:b/>
          <w:sz w:val="24"/>
          <w:szCs w:val="24"/>
          <w:lang w:val="en-US"/>
        </w:rPr>
      </w:pPr>
      <w:r w:rsidRPr="0098628F">
        <w:rPr>
          <w:rFonts w:ascii="Times New Roman" w:hAnsi="Times New Roman" w:cs="Times New Roman"/>
          <w:b/>
          <w:sz w:val="24"/>
          <w:szCs w:val="24"/>
        </w:rPr>
        <w:t>Putri Aulia</w:t>
      </w:r>
    </w:p>
    <w:p w:rsidR="0098628F" w:rsidRPr="0098628F" w:rsidRDefault="0098628F" w:rsidP="00182D6B">
      <w:pPr>
        <w:spacing w:after="0" w:line="276" w:lineRule="auto"/>
        <w:jc w:val="center"/>
        <w:rPr>
          <w:rFonts w:ascii="Times New Roman" w:hAnsi="Times New Roman" w:cs="Times New Roman"/>
          <w:lang w:val="en-US"/>
        </w:rPr>
      </w:pPr>
      <w:r w:rsidRPr="0098628F">
        <w:rPr>
          <w:rFonts w:ascii="Times New Roman" w:hAnsi="Times New Roman" w:cs="Times New Roman"/>
          <w:lang w:val="en-US"/>
        </w:rPr>
        <w:t>Mahasiswa Program Studi Hukum, Fhs Uniki</w:t>
      </w:r>
    </w:p>
    <w:p w:rsidR="0098628F" w:rsidRDefault="0098628F" w:rsidP="00182D6B">
      <w:pPr>
        <w:spacing w:after="0" w:line="276" w:lineRule="auto"/>
        <w:jc w:val="center"/>
        <w:rPr>
          <w:rFonts w:ascii="Times New Roman" w:hAnsi="Times New Roman" w:cs="Times New Roman"/>
          <w:lang w:val="en-US"/>
        </w:rPr>
      </w:pPr>
      <w:r w:rsidRPr="0098628F">
        <w:rPr>
          <w:rFonts w:ascii="Times New Roman" w:hAnsi="Times New Roman" w:cs="Times New Roman"/>
        </w:rPr>
        <w:t xml:space="preserve">Email: </w:t>
      </w:r>
      <w:hyperlink r:id="rId8" w:history="1">
        <w:r w:rsidRPr="0098628F">
          <w:rPr>
            <w:rStyle w:val="Hyperlink"/>
            <w:rFonts w:ascii="Times New Roman" w:hAnsi="Times New Roman" w:cs="Times New Roman"/>
            <w:color w:val="auto"/>
          </w:rPr>
          <w:t>Putriaulia22311@gmail.com</w:t>
        </w:r>
      </w:hyperlink>
    </w:p>
    <w:p w:rsidR="00182D6B" w:rsidRPr="00182D6B" w:rsidRDefault="00182D6B" w:rsidP="0098628F">
      <w:pPr>
        <w:spacing w:after="0" w:line="240" w:lineRule="auto"/>
        <w:jc w:val="center"/>
        <w:rPr>
          <w:rFonts w:ascii="Times New Roman" w:hAnsi="Times New Roman" w:cs="Times New Roman"/>
          <w:lang w:val="en-US"/>
        </w:rPr>
      </w:pPr>
    </w:p>
    <w:p w:rsidR="0006582F" w:rsidRPr="00182D6B" w:rsidRDefault="0006582F" w:rsidP="0006582F">
      <w:pPr>
        <w:spacing w:after="0" w:line="240" w:lineRule="auto"/>
        <w:rPr>
          <w:rFonts w:ascii="Times New Roman" w:hAnsi="Times New Roman" w:cs="Times New Roman"/>
          <w:lang w:val="en-US"/>
        </w:rPr>
        <w:sectPr w:rsidR="0006582F" w:rsidRPr="00182D6B" w:rsidSect="0098628F">
          <w:footerReference w:type="default" r:id="rId9"/>
          <w:pgSz w:w="11907" w:h="16839" w:code="9"/>
          <w:pgMar w:top="1440" w:right="1440" w:bottom="1440" w:left="1440" w:header="720" w:footer="720" w:gutter="0"/>
          <w:cols w:space="720"/>
          <w:docGrid w:linePitch="360"/>
        </w:sectPr>
      </w:pPr>
    </w:p>
    <w:p w:rsidR="00182D6B" w:rsidRPr="00182D6B" w:rsidRDefault="00182D6B" w:rsidP="0006582F">
      <w:pPr>
        <w:spacing w:after="0" w:line="240" w:lineRule="auto"/>
        <w:rPr>
          <w:rFonts w:ascii="Times New Roman" w:hAnsi="Times New Roman" w:cs="Times New Roman"/>
          <w:sz w:val="24"/>
          <w:szCs w:val="24"/>
          <w:lang w:val="en-US"/>
        </w:rPr>
      </w:pPr>
    </w:p>
    <w:p w:rsidR="0098628F" w:rsidRPr="00131502" w:rsidRDefault="0098628F" w:rsidP="0098628F">
      <w:pPr>
        <w:spacing w:after="0" w:line="240" w:lineRule="auto"/>
        <w:jc w:val="center"/>
        <w:rPr>
          <w:rFonts w:ascii="Times New Roman" w:hAnsi="Times New Roman" w:cs="Times New Roman"/>
          <w:b/>
          <w:bCs/>
          <w:sz w:val="24"/>
          <w:szCs w:val="24"/>
        </w:rPr>
      </w:pPr>
      <w:r w:rsidRPr="00131502">
        <w:rPr>
          <w:rFonts w:ascii="Times New Roman" w:hAnsi="Times New Roman" w:cs="Times New Roman"/>
          <w:b/>
          <w:bCs/>
          <w:sz w:val="24"/>
          <w:szCs w:val="24"/>
        </w:rPr>
        <w:t>ABSTRAK</w:t>
      </w:r>
    </w:p>
    <w:p w:rsidR="0098628F" w:rsidRDefault="0098628F" w:rsidP="0098628F">
      <w:pPr>
        <w:spacing w:after="0" w:line="240" w:lineRule="auto"/>
        <w:jc w:val="both"/>
        <w:rPr>
          <w:rFonts w:ascii="Times New Roman" w:hAnsi="Times New Roman" w:cs="Times New Roman"/>
          <w:sz w:val="24"/>
          <w:szCs w:val="24"/>
        </w:rPr>
      </w:pPr>
    </w:p>
    <w:p w:rsidR="0098628F" w:rsidRPr="00C26B20" w:rsidRDefault="0098628F" w:rsidP="00203BE5">
      <w:pPr>
        <w:spacing w:after="0" w:line="240" w:lineRule="auto"/>
        <w:ind w:left="142"/>
        <w:jc w:val="both"/>
        <w:rPr>
          <w:rFonts w:ascii="Times New Roman" w:hAnsi="Times New Roman" w:cs="Times New Roman"/>
          <w:sz w:val="24"/>
          <w:szCs w:val="24"/>
          <w:lang w:val="en-US"/>
        </w:rPr>
      </w:pPr>
      <w:r>
        <w:rPr>
          <w:rFonts w:ascii="Times New Roman" w:hAnsi="Times New Roman" w:cs="Times New Roman"/>
          <w:sz w:val="24"/>
          <w:szCs w:val="24"/>
        </w:rPr>
        <w:t>Penjatuhan pidana bagi anak pengguna narkotika di Indonesia diatur dalam Undang-Undang Republik Indonesia Nomor 11 Tahun 2012 Tentang Sistem Peradilan Pidana Anak. Ancaman pidana penjara bagi anak sebagai pengguna narkotika adalah setengah dari maksimum ancaman pidana penjara bagi orang dewasa. Sanksi Tindakan yang dapat dijatuhkan kepada anak meliputi Pengembalian kepada orang tua/wali, Perawatan di rumah sakit jiwa, Perawatan di LPSK. Ancaman pidana bagi pengguna narkotika anak di Thailand diatur dalam Undang-Undang B.E 2494 tentang pengadilan anak (</w:t>
      </w:r>
      <w:r>
        <w:rPr>
          <w:rFonts w:ascii="Times New Roman" w:hAnsi="Times New Roman" w:cs="Times New Roman"/>
          <w:i/>
          <w:iCs/>
          <w:sz w:val="24"/>
          <w:szCs w:val="24"/>
        </w:rPr>
        <w:t>Juvenile Court)</w:t>
      </w:r>
      <w:r>
        <w:rPr>
          <w:rFonts w:ascii="Times New Roman" w:hAnsi="Times New Roman" w:cs="Times New Roman"/>
          <w:sz w:val="24"/>
          <w:szCs w:val="24"/>
        </w:rPr>
        <w:t>. Undang-undang tersebut menyatakan bahwa penjatuhan pidana terhadap anak dilihat dari usia anak dan hukuman dikurangi setengah atau sepertiga. Namun, Dalam penjatuhan pidana anak di Thailand dianggap sebagai kenakalan remaja dan tindak pidana ringan. Proses persidangan anak juga dilakukan secara informal dan tertutup. Jenis penelitian yang digunakan dalam penelitian skripsi ini adalah Yuridis Normatif serta pendekatan penelitian komparatif.  Tujuan dari penelitian ini adalah untuk Untuk mengetahui Bagaimana Sanksi yang diterapakan kepada Anak atas Pengguna Narkotika di Indonesia dan Thailand. Serta mengetahui Bagaimana Bentuk Perbedaan</w:t>
      </w:r>
      <w:r>
        <w:rPr>
          <w:rFonts w:ascii="Times New Roman" w:hAnsi="Times New Roman" w:cs="Times New Roman"/>
          <w:spacing w:val="1"/>
          <w:sz w:val="24"/>
          <w:szCs w:val="24"/>
        </w:rPr>
        <w:t xml:space="preserve"> P</w:t>
      </w:r>
      <w:r>
        <w:rPr>
          <w:rFonts w:ascii="Times New Roman" w:hAnsi="Times New Roman" w:cs="Times New Roman"/>
          <w:sz w:val="24"/>
          <w:szCs w:val="24"/>
        </w:rPr>
        <w:t>enjatuhan</w:t>
      </w:r>
      <w:r>
        <w:rPr>
          <w:rFonts w:ascii="Times New Roman" w:hAnsi="Times New Roman" w:cs="Times New Roman"/>
          <w:sz w:val="24"/>
          <w:szCs w:val="24"/>
          <w:lang w:val="en-US"/>
        </w:rPr>
        <w:t xml:space="preserve"> </w:t>
      </w:r>
      <w:r>
        <w:rPr>
          <w:rFonts w:ascii="Times New Roman" w:hAnsi="Times New Roman" w:cs="Times New Roman"/>
          <w:sz w:val="24"/>
          <w:szCs w:val="24"/>
        </w:rPr>
        <w:t>pidana yang dilakukan</w:t>
      </w:r>
      <w:r>
        <w:rPr>
          <w:rFonts w:ascii="Times New Roman" w:hAnsi="Times New Roman" w:cs="Times New Roman"/>
          <w:sz w:val="24"/>
          <w:szCs w:val="24"/>
          <w:lang w:val="en-US"/>
        </w:rPr>
        <w:t xml:space="preserve"> </w:t>
      </w:r>
      <w:r>
        <w:rPr>
          <w:rFonts w:ascii="Times New Roman" w:hAnsi="Times New Roman" w:cs="Times New Roman"/>
          <w:sz w:val="24"/>
          <w:szCs w:val="24"/>
        </w:rPr>
        <w:t>terhadap</w:t>
      </w:r>
      <w:r>
        <w:rPr>
          <w:rFonts w:ascii="Times New Roman" w:hAnsi="Times New Roman" w:cs="Times New Roman"/>
          <w:sz w:val="24"/>
          <w:szCs w:val="24"/>
          <w:lang w:val="en-US"/>
        </w:rPr>
        <w:t xml:space="preserve"> </w:t>
      </w:r>
      <w:r>
        <w:rPr>
          <w:rFonts w:ascii="Times New Roman" w:hAnsi="Times New Roman" w:cs="Times New Roman"/>
          <w:sz w:val="24"/>
          <w:szCs w:val="24"/>
        </w:rPr>
        <w:t>anak sebagai</w:t>
      </w:r>
      <w:r>
        <w:rPr>
          <w:rFonts w:ascii="Times New Roman" w:hAnsi="Times New Roman" w:cs="Times New Roman"/>
          <w:sz w:val="24"/>
          <w:szCs w:val="24"/>
          <w:lang w:val="en-US"/>
        </w:rPr>
        <w:t xml:space="preserve"> </w:t>
      </w:r>
      <w:r>
        <w:rPr>
          <w:rFonts w:ascii="Times New Roman" w:hAnsi="Times New Roman" w:cs="Times New Roman"/>
          <w:sz w:val="24"/>
          <w:szCs w:val="24"/>
        </w:rPr>
        <w:t>pengguna</w:t>
      </w:r>
      <w:r>
        <w:rPr>
          <w:rFonts w:ascii="Times New Roman" w:hAnsi="Times New Roman" w:cs="Times New Roman"/>
          <w:sz w:val="24"/>
          <w:szCs w:val="24"/>
          <w:lang w:val="en-US"/>
        </w:rPr>
        <w:t xml:space="preserve"> </w:t>
      </w:r>
      <w:r>
        <w:rPr>
          <w:rFonts w:ascii="Times New Roman" w:hAnsi="Times New Roman" w:cs="Times New Roman"/>
          <w:sz w:val="24"/>
          <w:szCs w:val="24"/>
        </w:rPr>
        <w:t>narkotika</w:t>
      </w:r>
      <w:r>
        <w:rPr>
          <w:rFonts w:ascii="Times New Roman" w:hAnsi="Times New Roman" w:cs="Times New Roman"/>
          <w:sz w:val="24"/>
          <w:szCs w:val="24"/>
          <w:lang w:val="en-US"/>
        </w:rPr>
        <w:t xml:space="preserve"> </w:t>
      </w:r>
      <w:r>
        <w:rPr>
          <w:rFonts w:ascii="Times New Roman" w:hAnsi="Times New Roman" w:cs="Times New Roman"/>
          <w:sz w:val="24"/>
          <w:szCs w:val="24"/>
        </w:rPr>
        <w:t>di</w:t>
      </w:r>
      <w:r>
        <w:rPr>
          <w:rFonts w:ascii="Times New Roman" w:hAnsi="Times New Roman" w:cs="Times New Roman"/>
          <w:sz w:val="24"/>
          <w:szCs w:val="24"/>
          <w:lang w:val="en-US"/>
        </w:rPr>
        <w:t xml:space="preserve"> </w:t>
      </w:r>
      <w:r>
        <w:rPr>
          <w:rFonts w:ascii="Times New Roman" w:hAnsi="Times New Roman" w:cs="Times New Roman"/>
          <w:sz w:val="24"/>
          <w:szCs w:val="24"/>
        </w:rPr>
        <w:t>Indonesia</w:t>
      </w:r>
      <w:r>
        <w:rPr>
          <w:rFonts w:ascii="Times New Roman" w:hAnsi="Times New Roman" w:cs="Times New Roman"/>
          <w:sz w:val="24"/>
          <w:szCs w:val="24"/>
          <w:lang w:val="en-US"/>
        </w:rPr>
        <w:t xml:space="preserve"> </w:t>
      </w:r>
      <w:r>
        <w:rPr>
          <w:rFonts w:ascii="Times New Roman" w:hAnsi="Times New Roman" w:cs="Times New Roman"/>
          <w:sz w:val="24"/>
          <w:szCs w:val="24"/>
        </w:rPr>
        <w:t>dan</w:t>
      </w:r>
      <w:r>
        <w:rPr>
          <w:rFonts w:ascii="Times New Roman" w:hAnsi="Times New Roman" w:cs="Times New Roman"/>
          <w:sz w:val="24"/>
          <w:szCs w:val="24"/>
          <w:lang w:val="en-US"/>
        </w:rPr>
        <w:t xml:space="preserve"> </w:t>
      </w:r>
      <w:r>
        <w:rPr>
          <w:rFonts w:ascii="Times New Roman" w:hAnsi="Times New Roman" w:cs="Times New Roman"/>
          <w:sz w:val="24"/>
          <w:szCs w:val="24"/>
        </w:rPr>
        <w:t>di</w:t>
      </w:r>
      <w:r>
        <w:rPr>
          <w:rFonts w:ascii="Times New Roman" w:hAnsi="Times New Roman" w:cs="Times New Roman"/>
          <w:sz w:val="24"/>
          <w:szCs w:val="24"/>
          <w:lang w:val="en-US"/>
        </w:rPr>
        <w:t xml:space="preserve"> </w:t>
      </w:r>
      <w:r>
        <w:rPr>
          <w:rFonts w:ascii="Times New Roman" w:hAnsi="Times New Roman" w:cs="Times New Roman"/>
          <w:sz w:val="24"/>
          <w:szCs w:val="24"/>
        </w:rPr>
        <w:t>Thailand. Hasil penelitian ini diharapkan dapat menjadi tolak ukur introspeksi antara hukum di Indonesia dan di Thailand.</w:t>
      </w:r>
    </w:p>
    <w:p w:rsidR="00182D6B" w:rsidRDefault="00182D6B" w:rsidP="00C26B20">
      <w:pPr>
        <w:spacing w:after="0" w:line="240" w:lineRule="auto"/>
        <w:jc w:val="both"/>
        <w:rPr>
          <w:rFonts w:ascii="Times New Roman" w:hAnsi="Times New Roman" w:cs="Times New Roman"/>
          <w:b/>
          <w:bCs/>
          <w:sz w:val="24"/>
          <w:szCs w:val="24"/>
          <w:lang w:val="en-US"/>
        </w:rPr>
      </w:pPr>
    </w:p>
    <w:p w:rsidR="0098628F" w:rsidRDefault="0098628F" w:rsidP="00C26B20">
      <w:pPr>
        <w:spacing w:after="0" w:line="240" w:lineRule="auto"/>
        <w:jc w:val="both"/>
        <w:rPr>
          <w:rFonts w:ascii="Times New Roman" w:hAnsi="Times New Roman" w:cs="Times New Roman"/>
          <w:sz w:val="24"/>
          <w:szCs w:val="24"/>
          <w:lang w:val="en-US"/>
        </w:rPr>
      </w:pPr>
      <w:r w:rsidRPr="005449E0">
        <w:rPr>
          <w:rFonts w:ascii="Times New Roman" w:hAnsi="Times New Roman" w:cs="Times New Roman"/>
          <w:bCs/>
          <w:sz w:val="24"/>
          <w:szCs w:val="24"/>
        </w:rPr>
        <w:t xml:space="preserve">Kata Kunci: </w:t>
      </w:r>
      <w:r w:rsidRPr="005449E0">
        <w:rPr>
          <w:rFonts w:ascii="Times New Roman" w:hAnsi="Times New Roman" w:cs="Times New Roman"/>
          <w:sz w:val="24"/>
          <w:szCs w:val="24"/>
        </w:rPr>
        <w:t>Penjatuhan</w:t>
      </w:r>
      <w:r w:rsidRPr="006A6977">
        <w:rPr>
          <w:rFonts w:ascii="Times New Roman" w:hAnsi="Times New Roman" w:cs="Times New Roman"/>
          <w:sz w:val="24"/>
          <w:szCs w:val="24"/>
        </w:rPr>
        <w:t xml:space="preserve"> Pidana, Anak, Narkotika.</w:t>
      </w:r>
    </w:p>
    <w:p w:rsidR="00C26B20" w:rsidRPr="00C26B20" w:rsidRDefault="00C26B20" w:rsidP="00C26B20">
      <w:pPr>
        <w:spacing w:after="0" w:line="240" w:lineRule="auto"/>
        <w:jc w:val="both"/>
        <w:rPr>
          <w:rFonts w:ascii="Times New Roman" w:hAnsi="Times New Roman" w:cs="Times New Roman"/>
          <w:sz w:val="24"/>
          <w:szCs w:val="24"/>
          <w:lang w:val="en-US"/>
        </w:rPr>
      </w:pPr>
    </w:p>
    <w:p w:rsidR="0098628F" w:rsidRPr="00C5761D" w:rsidRDefault="0098628F" w:rsidP="0098628F">
      <w:pPr>
        <w:spacing w:after="0" w:line="480" w:lineRule="auto"/>
        <w:jc w:val="center"/>
        <w:rPr>
          <w:rStyle w:val="y2iqfc"/>
          <w:rFonts w:ascii="Times New Roman" w:hAnsi="Times New Roman" w:cs="Times New Roman"/>
          <w:sz w:val="24"/>
          <w:szCs w:val="24"/>
        </w:rPr>
      </w:pPr>
      <w:r w:rsidRPr="006A6977">
        <w:rPr>
          <w:rStyle w:val="y2iqfc"/>
          <w:rFonts w:ascii="Times New Roman" w:hAnsi="Times New Roman" w:cs="Times New Roman"/>
          <w:b/>
          <w:bCs/>
          <w:i/>
          <w:iCs/>
          <w:sz w:val="24"/>
          <w:szCs w:val="24"/>
        </w:rPr>
        <w:t>ABSTRACT</w:t>
      </w:r>
    </w:p>
    <w:p w:rsidR="00182D6B" w:rsidRPr="004E3FF6" w:rsidRDefault="0098628F" w:rsidP="0019268F">
      <w:pPr>
        <w:spacing w:after="0" w:line="240" w:lineRule="auto"/>
        <w:jc w:val="both"/>
        <w:rPr>
          <w:rFonts w:ascii="Times New Roman" w:hAnsi="Times New Roman" w:cs="Times New Roman"/>
          <w:i/>
          <w:sz w:val="24"/>
          <w:szCs w:val="24"/>
          <w:lang w:val="en-US"/>
        </w:rPr>
      </w:pPr>
      <w:r w:rsidRPr="00C26B20">
        <w:rPr>
          <w:rFonts w:ascii="Times New Roman" w:hAnsi="Times New Roman" w:cs="Times New Roman"/>
          <w:i/>
          <w:sz w:val="24"/>
          <w:szCs w:val="24"/>
          <w:lang w:val="en-US"/>
        </w:rPr>
        <w:t>Criminal Penalties for children who use Narcotics in Indonesia are regulated in law of the Republic</w:t>
      </w:r>
      <w:r w:rsidR="00017255" w:rsidRPr="00C26B20">
        <w:rPr>
          <w:rFonts w:ascii="Times New Roman" w:hAnsi="Times New Roman" w:cs="Times New Roman"/>
          <w:i/>
          <w:sz w:val="24"/>
          <w:szCs w:val="24"/>
          <w:lang w:val="en-US"/>
        </w:rPr>
        <w:t xml:space="preserve"> of Indonesa Number 11 of 2012 Concering the Juvenile Criminal Justice System. The threat of imprisonment for children who use Narcotics is half the maximum threat of imprisonment for adults. Action sunctions that can be imposed on children include returning them to their parents/guardians, treatment at a mental hospital, treatment at LPSK. Criminal threats for child Narcotics user in Thailand ar regulated in law B.E 2494 Concerning Juvenile court. The law states that the punishment of children is based on the child’s age and the sentence is reduced by half on one third</w:t>
      </w:r>
      <w:r w:rsidR="0019268F" w:rsidRPr="00C26B20">
        <w:rPr>
          <w:rFonts w:ascii="Times New Roman" w:hAnsi="Times New Roman" w:cs="Times New Roman"/>
          <w:i/>
          <w:sz w:val="24"/>
          <w:szCs w:val="24"/>
          <w:lang w:val="en-US"/>
        </w:rPr>
        <w:t>. However, in Thailand, Juvenile crimes are considered Juvenile delinguents and minor crimes. The child trial</w:t>
      </w:r>
      <w:r w:rsidR="00C26B20" w:rsidRPr="00C26B20">
        <w:rPr>
          <w:rFonts w:ascii="Times New Roman" w:hAnsi="Times New Roman" w:cs="Times New Roman"/>
          <w:i/>
          <w:sz w:val="24"/>
          <w:szCs w:val="24"/>
          <w:lang w:val="en-US"/>
        </w:rPr>
        <w:t xml:space="preserve"> process is also carried out informally and behind closed doors. The type of research used in this thesis research is to find out how sanctions are applied to children who use Narcotics in Indonesia and Thailand. As well as knowing the different forms of criminal punishment carried out against children as Narcotics users in Indonesia and Thiland. It is hoped that the results of this research can become a benchmark for introspection between law in Indoneia and Thailand.</w:t>
      </w:r>
    </w:p>
    <w:p w:rsidR="004E3FF6" w:rsidRDefault="004E3FF6" w:rsidP="0019268F">
      <w:pPr>
        <w:spacing w:after="0" w:line="240" w:lineRule="auto"/>
        <w:jc w:val="both"/>
        <w:rPr>
          <w:rFonts w:ascii="Times New Roman" w:hAnsi="Times New Roman" w:cs="Times New Roman"/>
          <w:i/>
          <w:sz w:val="24"/>
          <w:szCs w:val="24"/>
          <w:lang w:val="en-US"/>
        </w:rPr>
      </w:pPr>
    </w:p>
    <w:p w:rsidR="0006582F" w:rsidRDefault="00C26B20" w:rsidP="0019268F">
      <w:pPr>
        <w:spacing w:after="0" w:line="240" w:lineRule="auto"/>
        <w:jc w:val="both"/>
        <w:rPr>
          <w:rFonts w:ascii="Times New Roman" w:hAnsi="Times New Roman" w:cs="Times New Roman"/>
          <w:i/>
          <w:sz w:val="24"/>
          <w:szCs w:val="24"/>
          <w:lang w:val="en-US"/>
        </w:rPr>
      </w:pPr>
      <w:r w:rsidRPr="005449E0">
        <w:rPr>
          <w:rFonts w:ascii="Times New Roman" w:hAnsi="Times New Roman" w:cs="Times New Roman"/>
          <w:i/>
          <w:sz w:val="24"/>
          <w:szCs w:val="24"/>
          <w:lang w:val="en-US"/>
        </w:rPr>
        <w:t>Keywords:</w:t>
      </w:r>
      <w:r w:rsidRPr="00C26B20">
        <w:rPr>
          <w:rFonts w:ascii="Times New Roman" w:hAnsi="Times New Roman" w:cs="Times New Roman"/>
          <w:i/>
          <w:sz w:val="24"/>
          <w:szCs w:val="24"/>
          <w:lang w:val="en-US"/>
        </w:rPr>
        <w:t xml:space="preserve"> Criminal Imposition, Children, Narcotics.</w:t>
      </w:r>
    </w:p>
    <w:p w:rsidR="0006582F" w:rsidRDefault="0006582F" w:rsidP="0019268F">
      <w:pPr>
        <w:spacing w:after="0" w:line="240" w:lineRule="auto"/>
        <w:jc w:val="both"/>
        <w:rPr>
          <w:rFonts w:ascii="Times New Roman" w:hAnsi="Times New Roman" w:cs="Times New Roman"/>
          <w:sz w:val="24"/>
          <w:szCs w:val="24"/>
          <w:lang w:val="en-US"/>
        </w:rPr>
        <w:sectPr w:rsidR="0006582F" w:rsidSect="00203BE5">
          <w:type w:val="continuous"/>
          <w:pgSz w:w="11907" w:h="16839" w:code="9"/>
          <w:pgMar w:top="1440" w:right="992" w:bottom="1440" w:left="851" w:header="720" w:footer="720" w:gutter="0"/>
          <w:cols w:space="720"/>
          <w:docGrid w:linePitch="360"/>
        </w:sectPr>
      </w:pPr>
    </w:p>
    <w:p w:rsidR="0006582F" w:rsidRPr="004E3FF6" w:rsidRDefault="0006582F" w:rsidP="004E3FF6">
      <w:pPr>
        <w:pStyle w:val="ListParagraph"/>
        <w:numPr>
          <w:ilvl w:val="0"/>
          <w:numId w:val="15"/>
        </w:numPr>
        <w:tabs>
          <w:tab w:val="left" w:pos="270"/>
        </w:tabs>
        <w:spacing w:after="0" w:line="276" w:lineRule="auto"/>
        <w:ind w:left="270" w:hanging="270"/>
        <w:jc w:val="both"/>
        <w:rPr>
          <w:rFonts w:ascii="Times New Roman" w:hAnsi="Times New Roman" w:cs="Times New Roman"/>
          <w:b/>
          <w:sz w:val="24"/>
          <w:szCs w:val="24"/>
          <w:lang w:val="en-US"/>
        </w:rPr>
      </w:pPr>
      <w:r w:rsidRPr="004E3FF6">
        <w:rPr>
          <w:rFonts w:ascii="Times New Roman" w:hAnsi="Times New Roman" w:cs="Times New Roman"/>
          <w:b/>
          <w:sz w:val="24"/>
          <w:szCs w:val="24"/>
          <w:lang w:val="en-US"/>
        </w:rPr>
        <w:lastRenderedPageBreak/>
        <w:t>Pendahuluan</w:t>
      </w:r>
    </w:p>
    <w:p w:rsidR="00182D6B" w:rsidRDefault="00182D6B" w:rsidP="005449E0">
      <w:pPr>
        <w:spacing w:after="0" w:line="240" w:lineRule="auto"/>
        <w:jc w:val="both"/>
        <w:rPr>
          <w:rFonts w:ascii="Times New Roman" w:hAnsi="Times New Roman" w:cs="Times New Roman"/>
          <w:sz w:val="24"/>
          <w:szCs w:val="24"/>
          <w:lang w:val="en-US"/>
        </w:rPr>
      </w:pPr>
    </w:p>
    <w:p w:rsidR="00203BE5" w:rsidRDefault="0006582F" w:rsidP="00203BE5">
      <w:pPr>
        <w:spacing w:after="0" w:line="276" w:lineRule="auto"/>
        <w:ind w:left="142"/>
        <w:jc w:val="both"/>
        <w:rPr>
          <w:rFonts w:ascii="Times New Roman" w:hAnsi="Times New Roman" w:cs="Times New Roman"/>
          <w:sz w:val="24"/>
          <w:szCs w:val="24"/>
          <w:lang w:val="en-US"/>
        </w:rPr>
      </w:pPr>
      <w:r>
        <w:rPr>
          <w:rFonts w:ascii="Times New Roman" w:hAnsi="Times New Roman" w:cs="Times New Roman"/>
          <w:sz w:val="24"/>
          <w:szCs w:val="24"/>
        </w:rPr>
        <w:t>Kenakalan anak-anak setiap tahun selalu meningkat, oleh karena itu, berbagai</w:t>
      </w:r>
      <w:r w:rsidR="00182D6B">
        <w:rPr>
          <w:rFonts w:ascii="Times New Roman" w:hAnsi="Times New Roman" w:cs="Times New Roman"/>
          <w:sz w:val="24"/>
          <w:szCs w:val="24"/>
          <w:lang w:val="en-US"/>
        </w:rPr>
        <w:t xml:space="preserve"> </w:t>
      </w:r>
      <w:r w:rsidR="00182D6B">
        <w:rPr>
          <w:rFonts w:ascii="Times New Roman" w:hAnsi="Times New Roman" w:cs="Times New Roman"/>
          <w:sz w:val="24"/>
          <w:szCs w:val="24"/>
        </w:rPr>
        <w:t>berbagai upaya pencegahan dan penanggulangan kenakalan anak perlu digalakkan lagi.</w:t>
      </w:r>
      <w:r w:rsidR="00182D6B">
        <w:rPr>
          <w:rStyle w:val="FootnoteReference"/>
          <w:rFonts w:ascii="Times New Roman" w:hAnsi="Times New Roman" w:cs="Times New Roman"/>
          <w:sz w:val="24"/>
          <w:szCs w:val="24"/>
        </w:rPr>
        <w:footnoteReference w:id="1"/>
      </w:r>
      <w:r w:rsidR="00182D6B">
        <w:rPr>
          <w:rFonts w:ascii="Times New Roman" w:hAnsi="Times New Roman" w:cs="Times New Roman"/>
          <w:sz w:val="24"/>
          <w:szCs w:val="24"/>
        </w:rPr>
        <w:t xml:space="preserve"> Salah satu upaya pencegahan dan penanggulangan kenakalan anak (politik kriminal anak) saat ini dilakukan melalui sistem peradilan tersendiri yang terpisah</w:t>
      </w:r>
      <w:r w:rsidR="00182D6B">
        <w:rPr>
          <w:rFonts w:ascii="Times New Roman" w:hAnsi="Times New Roman" w:cs="Times New Roman"/>
          <w:sz w:val="24"/>
          <w:szCs w:val="24"/>
          <w:lang w:val="en-US"/>
        </w:rPr>
        <w:t xml:space="preserve"> </w:t>
      </w:r>
      <w:r w:rsidR="00182D6B">
        <w:rPr>
          <w:rFonts w:ascii="Times New Roman" w:hAnsi="Times New Roman" w:cs="Times New Roman"/>
          <w:sz w:val="24"/>
          <w:szCs w:val="24"/>
        </w:rPr>
        <w:t>dari peradilan pada umumnya yakni sistem peradilan pidana anak. Tujuan penyelenggaraan sistem peradilan pidana anak (</w:t>
      </w:r>
      <w:r w:rsidR="00182D6B">
        <w:rPr>
          <w:rFonts w:ascii="Times New Roman" w:hAnsi="Times New Roman" w:cs="Times New Roman"/>
          <w:i/>
          <w:iCs/>
          <w:sz w:val="24"/>
          <w:szCs w:val="24"/>
        </w:rPr>
        <w:t>juvenile</w:t>
      </w:r>
      <w:r w:rsidR="00182D6B">
        <w:rPr>
          <w:rFonts w:ascii="Times New Roman" w:hAnsi="Times New Roman" w:cs="Times New Roman"/>
          <w:i/>
          <w:iCs/>
          <w:sz w:val="24"/>
          <w:szCs w:val="24"/>
          <w:lang w:val="en-US"/>
        </w:rPr>
        <w:t xml:space="preserve"> </w:t>
      </w:r>
      <w:r w:rsidR="00182D6B">
        <w:rPr>
          <w:rFonts w:ascii="Times New Roman" w:hAnsi="Times New Roman" w:cs="Times New Roman"/>
          <w:i/>
          <w:iCs/>
          <w:sz w:val="24"/>
          <w:szCs w:val="24"/>
        </w:rPr>
        <w:t>justice</w:t>
      </w:r>
      <w:r w:rsidR="00182D6B">
        <w:rPr>
          <w:rFonts w:ascii="Times New Roman" w:hAnsi="Times New Roman" w:cs="Times New Roman"/>
          <w:sz w:val="24"/>
          <w:szCs w:val="24"/>
        </w:rPr>
        <w:t xml:space="preserve">) tidak semata-mata bertujuan untuk menjatuhkan sanksi pidana bagi anak pelaku tindak pidana, tetapi juga difokuskan pada dasar pemikiran bahwa penjatuhan sanksi tersebut sebagai sarana mendukung mewujudkan kesejahteraan anak pelaku tindak pidana. Dasar pemikiran atau titik tolak prinsip ini merupakan ciri khas di dalam penyelenggaraan sistem peradilan pidana anak. </w:t>
      </w:r>
    </w:p>
    <w:p w:rsidR="00203BE5" w:rsidRDefault="00182D6B" w:rsidP="00203BE5">
      <w:pPr>
        <w:spacing w:after="0" w:line="276" w:lineRule="auto"/>
        <w:ind w:left="142"/>
        <w:jc w:val="both"/>
        <w:rPr>
          <w:rFonts w:ascii="Times New Roman" w:hAnsi="Times New Roman" w:cs="Times New Roman"/>
          <w:sz w:val="24"/>
          <w:szCs w:val="24"/>
          <w:lang w:val="en-US"/>
        </w:rPr>
      </w:pPr>
      <w:r w:rsidRPr="000967D6">
        <w:rPr>
          <w:rFonts w:ascii="Times New Roman" w:hAnsi="Times New Roman" w:cs="Times New Roman"/>
          <w:sz w:val="24"/>
          <w:szCs w:val="24"/>
        </w:rPr>
        <w:t>Peraturan tentang Pemidanaan anak pengguna Narkotika  di Indonesia diatur dalam Pasal 81 Undang-Undang Republik Indonesia Nomor 11 Tahun 2012 ten</w:t>
      </w:r>
      <w:r>
        <w:rPr>
          <w:rFonts w:ascii="Times New Roman" w:hAnsi="Times New Roman" w:cs="Times New Roman"/>
          <w:sz w:val="24"/>
          <w:szCs w:val="24"/>
        </w:rPr>
        <w:t>tang</w:t>
      </w:r>
      <w:r w:rsidRPr="000967D6">
        <w:rPr>
          <w:rFonts w:ascii="Times New Roman" w:hAnsi="Times New Roman" w:cs="Times New Roman"/>
          <w:sz w:val="24"/>
          <w:szCs w:val="24"/>
        </w:rPr>
        <w:t xml:space="preserve"> Sistem Peradilan Pidana Anak. Menurut Undang-Undang tersebut Pidana Penjara dapat dijatuhkan kepada anak pengguna Narkotika paling lama setengan dari maksimal ancaman pidana bagi orang dewasa yang biasanya kurang dari satu tahun. </w:t>
      </w:r>
    </w:p>
    <w:p w:rsidR="00203BE5" w:rsidRDefault="00676A98" w:rsidP="00203BE5">
      <w:pPr>
        <w:spacing w:after="0" w:line="276" w:lineRule="auto"/>
        <w:ind w:left="142"/>
        <w:jc w:val="both"/>
        <w:rPr>
          <w:rFonts w:ascii="Times New Roman" w:hAnsi="Times New Roman" w:cs="Times New Roman"/>
          <w:sz w:val="24"/>
          <w:szCs w:val="24"/>
          <w:lang w:val="en-US"/>
        </w:rPr>
      </w:pPr>
      <w:r w:rsidRPr="000967D6">
        <w:rPr>
          <w:rFonts w:ascii="Times New Roman" w:hAnsi="Times New Roman" w:cs="Times New Roman"/>
          <w:sz w:val="24"/>
          <w:szCs w:val="24"/>
        </w:rPr>
        <w:t>Penyalahgunaan Narkotika dapat dikategorikan sebagai kejahatan tanpa korban (</w:t>
      </w:r>
      <w:r w:rsidRPr="000967D6">
        <w:rPr>
          <w:rFonts w:ascii="Times New Roman" w:hAnsi="Times New Roman" w:cs="Times New Roman"/>
          <w:i/>
          <w:iCs/>
          <w:sz w:val="24"/>
          <w:szCs w:val="24"/>
        </w:rPr>
        <w:t>Crime Without Victim</w:t>
      </w:r>
      <w:r w:rsidRPr="000967D6">
        <w:rPr>
          <w:rFonts w:ascii="Times New Roman" w:hAnsi="Times New Roman" w:cs="Times New Roman"/>
          <w:sz w:val="24"/>
          <w:szCs w:val="24"/>
        </w:rPr>
        <w:t>)</w:t>
      </w:r>
      <w:r w:rsidRPr="000967D6">
        <w:rPr>
          <w:rStyle w:val="FootnoteReference"/>
          <w:rFonts w:ascii="Times New Roman" w:hAnsi="Times New Roman" w:cs="Times New Roman"/>
          <w:sz w:val="24"/>
          <w:szCs w:val="24"/>
        </w:rPr>
        <w:footnoteReference w:id="2"/>
      </w:r>
      <w:r w:rsidRPr="000967D6">
        <w:rPr>
          <w:rFonts w:ascii="Times New Roman" w:hAnsi="Times New Roman" w:cs="Times New Roman"/>
          <w:sz w:val="24"/>
          <w:szCs w:val="24"/>
        </w:rPr>
        <w:t xml:space="preserve"> Pengertian kejahatan tanpa korban berarti kejahatan ini tidak menimbulkan korban sama sekali namum pelaku sebagai korban. Apabila terdakwa merupakan anak berhak atas asas kepentingan, Terdakwa anak yang selanjutnya disebut  anak yang berkonflik dengan hukum  tidak boleh dijatuhi hukuman pidana mati, pidana seumur hidup, dan bentuk-bentuk pemidanaan lain yang tidak sejalan dengan asas kepentingan.</w:t>
      </w:r>
    </w:p>
    <w:p w:rsidR="00203BE5" w:rsidRDefault="00676A98" w:rsidP="00203BE5">
      <w:pPr>
        <w:spacing w:after="0" w:line="276" w:lineRule="auto"/>
        <w:ind w:left="142"/>
        <w:jc w:val="both"/>
        <w:rPr>
          <w:rFonts w:ascii="Times New Roman" w:hAnsi="Times New Roman" w:cs="Times New Roman"/>
          <w:sz w:val="24"/>
          <w:szCs w:val="24"/>
          <w:lang w:val="en-US"/>
        </w:rPr>
      </w:pPr>
      <w:r w:rsidRPr="000967D6">
        <w:rPr>
          <w:rFonts w:ascii="Times New Roman" w:hAnsi="Times New Roman" w:cs="Times New Roman"/>
          <w:sz w:val="24"/>
          <w:szCs w:val="24"/>
        </w:rPr>
        <w:t>Hal berbeda tentang Penjatuhan Pidana bagi anak pengguna Narkotika  datang dari negara tetangga kita yaitu Thailand. Thailand telah mengatur tentang Narkotika di dalam Undang-Undang Thailand tentang Narkotika B.E 2522  yang ditetapkan secara langsung oleh sang Raja.</w:t>
      </w:r>
      <w:r w:rsidRPr="000967D6">
        <w:rPr>
          <w:rStyle w:val="FootnoteReference"/>
          <w:rFonts w:ascii="Times New Roman" w:hAnsi="Times New Roman" w:cs="Times New Roman"/>
          <w:sz w:val="24"/>
          <w:szCs w:val="24"/>
        </w:rPr>
        <w:footnoteReference w:id="3"/>
      </w:r>
      <w:r w:rsidRPr="000967D6">
        <w:rPr>
          <w:rFonts w:ascii="Times New Roman" w:hAnsi="Times New Roman" w:cs="Times New Roman"/>
          <w:sz w:val="24"/>
          <w:szCs w:val="24"/>
        </w:rPr>
        <w:t>Undang-Undang Narkotika Tahiland juga memiliki hukuman mati bagi pengguna dan pengedar Narkotika.</w:t>
      </w:r>
    </w:p>
    <w:p w:rsidR="00676A98" w:rsidRPr="00203BE5" w:rsidRDefault="00676A98" w:rsidP="00203BE5">
      <w:pPr>
        <w:spacing w:after="0" w:line="276" w:lineRule="auto"/>
        <w:ind w:left="142"/>
        <w:jc w:val="both"/>
        <w:rPr>
          <w:rFonts w:ascii="Times New Roman" w:hAnsi="Times New Roman" w:cs="Times New Roman"/>
          <w:sz w:val="24"/>
          <w:szCs w:val="24"/>
          <w:lang w:val="en-US"/>
        </w:rPr>
      </w:pPr>
      <w:r w:rsidRPr="000967D6">
        <w:rPr>
          <w:rFonts w:ascii="Times New Roman" w:hAnsi="Times New Roman" w:cs="Times New Roman"/>
          <w:sz w:val="24"/>
          <w:szCs w:val="24"/>
        </w:rPr>
        <w:t>Hukuman ini tidak akan dijatuhkan kepada anak, ter</w:t>
      </w:r>
      <w:r>
        <w:rPr>
          <w:rFonts w:ascii="Times New Roman" w:hAnsi="Times New Roman" w:cs="Times New Roman"/>
          <w:sz w:val="24"/>
          <w:szCs w:val="24"/>
        </w:rPr>
        <w:t>kait dengan pernyataan tersebu</w:t>
      </w:r>
      <w:r>
        <w:rPr>
          <w:rFonts w:ascii="Times New Roman" w:hAnsi="Times New Roman" w:cs="Times New Roman"/>
          <w:sz w:val="24"/>
          <w:szCs w:val="24"/>
          <w:lang w:val="en-US"/>
        </w:rPr>
        <w:t xml:space="preserve">t </w:t>
      </w:r>
      <w:r w:rsidRPr="000967D6">
        <w:rPr>
          <w:rFonts w:ascii="Times New Roman" w:hAnsi="Times New Roman" w:cs="Times New Roman"/>
          <w:sz w:val="24"/>
          <w:szCs w:val="24"/>
        </w:rPr>
        <w:t>Thailand telah mengaturnya di dalam Undang-Undang</w:t>
      </w:r>
      <w:r>
        <w:rPr>
          <w:rFonts w:ascii="Times New Roman" w:hAnsi="Times New Roman" w:cs="Times New Roman"/>
          <w:sz w:val="24"/>
          <w:szCs w:val="24"/>
          <w:lang w:val="en-US"/>
        </w:rPr>
        <w:t xml:space="preserve"> </w:t>
      </w:r>
      <w:r w:rsidRPr="000967D6">
        <w:rPr>
          <w:rFonts w:ascii="Times New Roman" w:hAnsi="Times New Roman" w:cs="Times New Roman"/>
          <w:sz w:val="24"/>
          <w:szCs w:val="24"/>
        </w:rPr>
        <w:t>Thailand tentang Pengadilan Anak B.E 2994.</w:t>
      </w:r>
      <w:r w:rsidRPr="000967D6">
        <w:rPr>
          <w:rStyle w:val="FootnoteReference"/>
          <w:rFonts w:ascii="Times New Roman" w:hAnsi="Times New Roman" w:cs="Times New Roman"/>
          <w:sz w:val="24"/>
          <w:szCs w:val="24"/>
        </w:rPr>
        <w:footnoteReference w:id="4"/>
      </w:r>
      <w:r w:rsidRPr="000967D6">
        <w:rPr>
          <w:rFonts w:ascii="Times New Roman" w:hAnsi="Times New Roman" w:cs="Times New Roman"/>
          <w:sz w:val="24"/>
          <w:szCs w:val="24"/>
        </w:rPr>
        <w:t xml:space="preserve"> Undang-Undang tersebut menjelaskan bahwa anak yang menggunakan Narkotika tidak bisa dijatuhi Pidana Penjara, namun hanya di lakukan rehabilitasi oleh Lembaga rehabilitasi yang ada di Thailand.</w:t>
      </w:r>
    </w:p>
    <w:p w:rsidR="00203BE5" w:rsidRDefault="00676A98" w:rsidP="00D02684">
      <w:pPr>
        <w:spacing w:after="0" w:line="276" w:lineRule="auto"/>
        <w:jc w:val="both"/>
        <w:rPr>
          <w:rFonts w:ascii="Times New Roman" w:hAnsi="Times New Roman" w:cs="Times New Roman"/>
          <w:sz w:val="24"/>
          <w:szCs w:val="24"/>
        </w:rPr>
      </w:pPr>
      <w:r w:rsidRPr="000967D6">
        <w:rPr>
          <w:rFonts w:ascii="Times New Roman" w:hAnsi="Times New Roman" w:cs="Times New Roman"/>
          <w:sz w:val="24"/>
          <w:szCs w:val="24"/>
        </w:rPr>
        <w:t>Apabila dilihat dari Undang-Undang Penjatuhan Pidana yang diterapkan oleh Thailand lebih ketat dibandingkan Indonesia karena Thailand telah melakukan berbagai cara dalam memerangi Narkotika, misalnya menjatuhkan penahanan yang cukup lama  bagi Pengguna Narkotika dan harus mendapatka</w:t>
      </w:r>
      <w:r>
        <w:rPr>
          <w:rFonts w:ascii="Times New Roman" w:hAnsi="Times New Roman" w:cs="Times New Roman"/>
          <w:sz w:val="24"/>
          <w:szCs w:val="24"/>
        </w:rPr>
        <w:t>n</w:t>
      </w:r>
      <w:r w:rsidRPr="000967D6">
        <w:rPr>
          <w:rFonts w:ascii="Times New Roman" w:hAnsi="Times New Roman" w:cs="Times New Roman"/>
          <w:sz w:val="24"/>
          <w:szCs w:val="24"/>
        </w:rPr>
        <w:t xml:space="preserve"> pengampunan secara langsung dari sang Raja, mengingat dasar negara Thailand adalah  kerajaan serta meningkatkan keamanan seperti adanya pemeriksaan di tempat-tempat umum oleh polisi. Apabila dilihat dari usia anak yang dapat dijatuhi pidana penjara di Indonesia dan Thailand yaitu sama-sama menetapkan usia 18 tahun sebagai batas usia maksimal.</w:t>
      </w:r>
    </w:p>
    <w:p w:rsidR="00203BE5" w:rsidRDefault="00D02684" w:rsidP="00D02684">
      <w:pPr>
        <w:spacing w:after="0" w:line="276" w:lineRule="auto"/>
        <w:jc w:val="both"/>
        <w:rPr>
          <w:rFonts w:ascii="Times New Roman" w:hAnsi="Times New Roman" w:cs="Times New Roman"/>
          <w:sz w:val="24"/>
          <w:szCs w:val="24"/>
        </w:rPr>
      </w:pPr>
      <w:r w:rsidRPr="000967D6">
        <w:rPr>
          <w:rFonts w:ascii="Times New Roman" w:hAnsi="Times New Roman" w:cs="Times New Roman"/>
          <w:sz w:val="24"/>
          <w:szCs w:val="24"/>
        </w:rPr>
        <w:t>Kemajuan yang dicapai pada era reformasi cukup memberikan  harapan yang lebih baik , tetapi disisi lain dengan deras nya arus globalisasi yang terjadi saat ini telah menimbulkan berbagai masalah pada hampir seluruh aspek kehidupan manusia. Seperti aspek sosial, budaya, agama, politik, ekonomi, pendidikan, ilmu pengetahuan, dan teknologi menjadi daerah rawan karena terjadinya perubahan-perubahan yang sangat mendasar sehingga memerlukan payung hukum untuk menanganinya.</w:t>
      </w:r>
    </w:p>
    <w:p w:rsidR="00203BE5" w:rsidRDefault="00D02684" w:rsidP="00D02684">
      <w:pPr>
        <w:spacing w:after="0" w:line="276" w:lineRule="auto"/>
        <w:jc w:val="both"/>
        <w:rPr>
          <w:rFonts w:ascii="Times New Roman" w:hAnsi="Times New Roman" w:cs="Times New Roman"/>
          <w:sz w:val="24"/>
          <w:szCs w:val="24"/>
        </w:rPr>
      </w:pPr>
      <w:r w:rsidRPr="000967D6">
        <w:rPr>
          <w:rFonts w:ascii="Times New Roman" w:hAnsi="Times New Roman" w:cs="Times New Roman"/>
          <w:sz w:val="24"/>
          <w:szCs w:val="24"/>
        </w:rPr>
        <w:t>Dari berbagai aspek tersebut terdapat banyak masalah yang memprihatinkan khusus nya menyangkut perilaku</w:t>
      </w:r>
      <w:r>
        <w:rPr>
          <w:rFonts w:ascii="Times New Roman" w:hAnsi="Times New Roman" w:cs="Times New Roman"/>
          <w:sz w:val="24"/>
          <w:szCs w:val="24"/>
          <w:lang w:val="en-US"/>
        </w:rPr>
        <w:t xml:space="preserve"> </w:t>
      </w:r>
      <w:r w:rsidRPr="000967D6">
        <w:rPr>
          <w:rFonts w:ascii="Times New Roman" w:hAnsi="Times New Roman" w:cs="Times New Roman"/>
          <w:sz w:val="24"/>
          <w:szCs w:val="24"/>
        </w:rPr>
        <w:t>sebagian generasi muda</w:t>
      </w:r>
      <w:r>
        <w:rPr>
          <w:rFonts w:ascii="Times New Roman" w:hAnsi="Times New Roman" w:cs="Times New Roman"/>
          <w:sz w:val="24"/>
          <w:szCs w:val="24"/>
          <w:lang w:val="en-US"/>
        </w:rPr>
        <w:t xml:space="preserve"> </w:t>
      </w:r>
      <w:r w:rsidRPr="000967D6">
        <w:rPr>
          <w:rFonts w:ascii="Times New Roman" w:hAnsi="Times New Roman" w:cs="Times New Roman"/>
          <w:sz w:val="24"/>
          <w:szCs w:val="24"/>
        </w:rPr>
        <w:t>yang terperangkap pada Penyalahgunaan Narkotika. Men</w:t>
      </w:r>
      <w:r>
        <w:rPr>
          <w:rFonts w:ascii="Times New Roman" w:hAnsi="Times New Roman" w:cs="Times New Roman"/>
          <w:sz w:val="24"/>
          <w:szCs w:val="24"/>
        </w:rPr>
        <w:t>d</w:t>
      </w:r>
      <w:r w:rsidRPr="000967D6">
        <w:rPr>
          <w:rFonts w:ascii="Times New Roman" w:hAnsi="Times New Roman" w:cs="Times New Roman"/>
          <w:sz w:val="24"/>
          <w:szCs w:val="24"/>
        </w:rPr>
        <w:t>engar kata Narkotika seringkali memberi bayangan tentang dampak yang tidak diinginkan. Hal ini dikarenakan Narkotika identik sekali dengan perbuatan jahat, terlarang dan melanggar peraturan. Penyalahgunaan Narkotika di Indonesia merupakan masalah yang sangat mengkhawatirkan karena posisi Indonesia saat ini  tidak hanya sebagai daerah transit maupun pemasaran Narkotika, melainkan sudah menjadi daerah penghasil Narkotika.</w:t>
      </w:r>
    </w:p>
    <w:p w:rsidR="00203BE5" w:rsidRDefault="00D02684" w:rsidP="00203BE5">
      <w:pPr>
        <w:spacing w:after="0" w:line="276" w:lineRule="auto"/>
        <w:jc w:val="both"/>
        <w:rPr>
          <w:rFonts w:ascii="Times New Roman" w:hAnsi="Times New Roman" w:cs="Times New Roman"/>
          <w:sz w:val="24"/>
          <w:szCs w:val="24"/>
        </w:rPr>
      </w:pPr>
      <w:r w:rsidRPr="000967D6">
        <w:rPr>
          <w:rFonts w:ascii="Times New Roman" w:hAnsi="Times New Roman" w:cs="Times New Roman"/>
          <w:sz w:val="24"/>
          <w:szCs w:val="24"/>
        </w:rPr>
        <w:t xml:space="preserve">Hal ini dibuktikan dengan tertangkapnya pabrik-pabrik pembuatan Narkotika dalam bentuk besar dari luar negeri yang dikir ke Indonesia dikarenakan letak Indonesia yang sangat strategis dan tidak jauh </w:t>
      </w:r>
      <w:bookmarkStart w:id="0" w:name="_GoBack"/>
      <w:r w:rsidRPr="000967D6">
        <w:rPr>
          <w:rFonts w:ascii="Times New Roman" w:hAnsi="Times New Roman" w:cs="Times New Roman"/>
          <w:sz w:val="24"/>
          <w:szCs w:val="24"/>
        </w:rPr>
        <w:t xml:space="preserve">dari segi tiga emas (Laos, Thailands, dan Myanmar) </w:t>
      </w:r>
      <w:bookmarkEnd w:id="0"/>
      <w:r w:rsidRPr="000967D6">
        <w:rPr>
          <w:rFonts w:ascii="Times New Roman" w:hAnsi="Times New Roman" w:cs="Times New Roman"/>
          <w:sz w:val="24"/>
          <w:szCs w:val="24"/>
        </w:rPr>
        <w:t xml:space="preserve">dan daerah  bulan sabit (Iran, Afganistan,dan Pakistan) yang merupakan daerah penghasil opium </w:t>
      </w:r>
      <w:r w:rsidRPr="000967D6">
        <w:rPr>
          <w:rFonts w:ascii="Times New Roman" w:hAnsi="Times New Roman" w:cs="Times New Roman"/>
          <w:sz w:val="24"/>
          <w:szCs w:val="24"/>
        </w:rPr>
        <w:lastRenderedPageBreak/>
        <w:t>terbesar di dunia, Indonesia dijadikan sebagai lalu lintas gelap Narkotika.</w:t>
      </w:r>
      <w:r w:rsidRPr="000967D6">
        <w:rPr>
          <w:rStyle w:val="FootnoteReference"/>
          <w:rFonts w:ascii="Times New Roman" w:hAnsi="Times New Roman" w:cs="Times New Roman"/>
          <w:sz w:val="24"/>
          <w:szCs w:val="24"/>
        </w:rPr>
        <w:footnoteReference w:id="5"/>
      </w:r>
    </w:p>
    <w:p w:rsidR="00203BE5" w:rsidRDefault="00D02684" w:rsidP="00D02684">
      <w:pPr>
        <w:spacing w:after="0" w:line="276" w:lineRule="auto"/>
        <w:jc w:val="both"/>
        <w:rPr>
          <w:rFonts w:ascii="Times New Roman" w:hAnsi="Times New Roman" w:cs="Times New Roman"/>
          <w:sz w:val="24"/>
          <w:szCs w:val="24"/>
        </w:rPr>
      </w:pPr>
      <w:r w:rsidRPr="00D02684">
        <w:rPr>
          <w:rFonts w:ascii="Times New Roman" w:hAnsi="Times New Roman" w:cs="Times New Roman"/>
          <w:sz w:val="24"/>
          <w:szCs w:val="24"/>
          <w:lang w:val="en-US"/>
        </w:rPr>
        <w:t xml:space="preserve">Kajian ini bertujuan </w:t>
      </w:r>
      <w:r w:rsidRPr="00D02684">
        <w:rPr>
          <w:rFonts w:ascii="Times New Roman" w:hAnsi="Times New Roman" w:cs="Times New Roman"/>
          <w:sz w:val="24"/>
          <w:szCs w:val="24"/>
        </w:rPr>
        <w:t>Untuk mengetahui Bagaimana Sanksi yang diterapakan kepada Anak atas Pengguna Narkotika di Indonesia dan Thailand.</w:t>
      </w:r>
      <w:r>
        <w:rPr>
          <w:rFonts w:ascii="Times New Roman" w:hAnsi="Times New Roman" w:cs="Times New Roman"/>
          <w:sz w:val="24"/>
          <w:szCs w:val="24"/>
          <w:lang w:val="en-US"/>
        </w:rPr>
        <w:t xml:space="preserve"> Dan </w:t>
      </w:r>
      <w:r w:rsidRPr="00D02684">
        <w:rPr>
          <w:rFonts w:ascii="Times New Roman" w:hAnsi="Times New Roman" w:cs="Times New Roman"/>
          <w:sz w:val="24"/>
          <w:szCs w:val="24"/>
        </w:rPr>
        <w:t>Untuk Mengetahui Bagaimana Bentuk Perbedaan</w:t>
      </w:r>
      <w:r w:rsidRPr="00D02684">
        <w:rPr>
          <w:rFonts w:ascii="Times New Roman" w:hAnsi="Times New Roman" w:cs="Times New Roman"/>
          <w:spacing w:val="1"/>
          <w:sz w:val="24"/>
          <w:szCs w:val="24"/>
        </w:rPr>
        <w:t xml:space="preserve"> P</w:t>
      </w:r>
      <w:r w:rsidRPr="00D02684">
        <w:rPr>
          <w:rFonts w:ascii="Times New Roman" w:hAnsi="Times New Roman" w:cs="Times New Roman"/>
          <w:sz w:val="24"/>
          <w:szCs w:val="24"/>
        </w:rPr>
        <w:t>enjatuhan</w:t>
      </w:r>
      <w:r w:rsidRPr="00D02684">
        <w:rPr>
          <w:rFonts w:ascii="Times New Roman" w:hAnsi="Times New Roman" w:cs="Times New Roman"/>
          <w:sz w:val="24"/>
          <w:szCs w:val="24"/>
          <w:lang w:val="en-US"/>
        </w:rPr>
        <w:t xml:space="preserve"> </w:t>
      </w:r>
      <w:r w:rsidRPr="00D02684">
        <w:rPr>
          <w:rFonts w:ascii="Times New Roman" w:hAnsi="Times New Roman" w:cs="Times New Roman"/>
          <w:sz w:val="24"/>
          <w:szCs w:val="24"/>
        </w:rPr>
        <w:t>pidana yang dilakukan</w:t>
      </w:r>
      <w:r w:rsidRPr="00D02684">
        <w:rPr>
          <w:rFonts w:ascii="Times New Roman" w:hAnsi="Times New Roman" w:cs="Times New Roman"/>
          <w:sz w:val="24"/>
          <w:szCs w:val="24"/>
          <w:lang w:val="en-US"/>
        </w:rPr>
        <w:t xml:space="preserve"> </w:t>
      </w:r>
      <w:r w:rsidRPr="00D02684">
        <w:rPr>
          <w:rFonts w:ascii="Times New Roman" w:hAnsi="Times New Roman" w:cs="Times New Roman"/>
          <w:sz w:val="24"/>
          <w:szCs w:val="24"/>
        </w:rPr>
        <w:t>terhadap</w:t>
      </w:r>
      <w:r w:rsidRPr="00D02684">
        <w:rPr>
          <w:rFonts w:ascii="Times New Roman" w:hAnsi="Times New Roman" w:cs="Times New Roman"/>
          <w:sz w:val="24"/>
          <w:szCs w:val="24"/>
          <w:lang w:val="en-US"/>
        </w:rPr>
        <w:t xml:space="preserve"> </w:t>
      </w:r>
      <w:r w:rsidRPr="00D02684">
        <w:rPr>
          <w:rFonts w:ascii="Times New Roman" w:hAnsi="Times New Roman" w:cs="Times New Roman"/>
          <w:sz w:val="24"/>
          <w:szCs w:val="24"/>
        </w:rPr>
        <w:t>anak sebagai</w:t>
      </w:r>
      <w:r w:rsidRPr="00D02684">
        <w:rPr>
          <w:rFonts w:ascii="Times New Roman" w:hAnsi="Times New Roman" w:cs="Times New Roman"/>
          <w:sz w:val="24"/>
          <w:szCs w:val="24"/>
          <w:lang w:val="en-US"/>
        </w:rPr>
        <w:t xml:space="preserve"> </w:t>
      </w:r>
      <w:r w:rsidRPr="00D02684">
        <w:rPr>
          <w:rFonts w:ascii="Times New Roman" w:hAnsi="Times New Roman" w:cs="Times New Roman"/>
          <w:sz w:val="24"/>
          <w:szCs w:val="24"/>
        </w:rPr>
        <w:t>pengguna</w:t>
      </w:r>
      <w:r w:rsidRPr="00D02684">
        <w:rPr>
          <w:rFonts w:ascii="Times New Roman" w:hAnsi="Times New Roman" w:cs="Times New Roman"/>
          <w:sz w:val="24"/>
          <w:szCs w:val="24"/>
          <w:lang w:val="en-US"/>
        </w:rPr>
        <w:t xml:space="preserve"> </w:t>
      </w:r>
      <w:r w:rsidRPr="00D02684">
        <w:rPr>
          <w:rFonts w:ascii="Times New Roman" w:hAnsi="Times New Roman" w:cs="Times New Roman"/>
          <w:sz w:val="24"/>
          <w:szCs w:val="24"/>
        </w:rPr>
        <w:t>narkotika</w:t>
      </w:r>
      <w:r w:rsidRPr="00D02684">
        <w:rPr>
          <w:rFonts w:ascii="Times New Roman" w:hAnsi="Times New Roman" w:cs="Times New Roman"/>
          <w:sz w:val="24"/>
          <w:szCs w:val="24"/>
          <w:lang w:val="en-US"/>
        </w:rPr>
        <w:t xml:space="preserve"> </w:t>
      </w:r>
      <w:r w:rsidRPr="00D02684">
        <w:rPr>
          <w:rFonts w:ascii="Times New Roman" w:hAnsi="Times New Roman" w:cs="Times New Roman"/>
          <w:sz w:val="24"/>
          <w:szCs w:val="24"/>
        </w:rPr>
        <w:t>di</w:t>
      </w:r>
      <w:r w:rsidRPr="00D02684">
        <w:rPr>
          <w:rFonts w:ascii="Times New Roman" w:hAnsi="Times New Roman" w:cs="Times New Roman"/>
          <w:sz w:val="24"/>
          <w:szCs w:val="24"/>
          <w:lang w:val="en-US"/>
        </w:rPr>
        <w:t xml:space="preserve"> </w:t>
      </w:r>
      <w:r w:rsidRPr="00D02684">
        <w:rPr>
          <w:rFonts w:ascii="Times New Roman" w:hAnsi="Times New Roman" w:cs="Times New Roman"/>
          <w:sz w:val="24"/>
          <w:szCs w:val="24"/>
        </w:rPr>
        <w:t>Indonesia</w:t>
      </w:r>
      <w:r w:rsidRPr="00D02684">
        <w:rPr>
          <w:rFonts w:ascii="Times New Roman" w:hAnsi="Times New Roman" w:cs="Times New Roman"/>
          <w:sz w:val="24"/>
          <w:szCs w:val="24"/>
          <w:lang w:val="en-US"/>
        </w:rPr>
        <w:t xml:space="preserve"> </w:t>
      </w:r>
      <w:r w:rsidRPr="00D02684">
        <w:rPr>
          <w:rFonts w:ascii="Times New Roman" w:hAnsi="Times New Roman" w:cs="Times New Roman"/>
          <w:sz w:val="24"/>
          <w:szCs w:val="24"/>
        </w:rPr>
        <w:t>dan</w:t>
      </w:r>
      <w:r w:rsidRPr="00D02684">
        <w:rPr>
          <w:rFonts w:ascii="Times New Roman" w:hAnsi="Times New Roman" w:cs="Times New Roman"/>
          <w:sz w:val="24"/>
          <w:szCs w:val="24"/>
          <w:lang w:val="en-US"/>
        </w:rPr>
        <w:t xml:space="preserve"> </w:t>
      </w:r>
      <w:r w:rsidRPr="00D02684">
        <w:rPr>
          <w:rFonts w:ascii="Times New Roman" w:hAnsi="Times New Roman" w:cs="Times New Roman"/>
          <w:sz w:val="24"/>
          <w:szCs w:val="24"/>
        </w:rPr>
        <w:t>di</w:t>
      </w:r>
      <w:r w:rsidRPr="00D02684">
        <w:rPr>
          <w:rFonts w:ascii="Times New Roman" w:hAnsi="Times New Roman" w:cs="Times New Roman"/>
          <w:sz w:val="24"/>
          <w:szCs w:val="24"/>
          <w:lang w:val="en-US"/>
        </w:rPr>
        <w:t xml:space="preserve"> </w:t>
      </w:r>
      <w:r w:rsidRPr="00D02684">
        <w:rPr>
          <w:rFonts w:ascii="Times New Roman" w:hAnsi="Times New Roman" w:cs="Times New Roman"/>
          <w:sz w:val="24"/>
          <w:szCs w:val="24"/>
        </w:rPr>
        <w:t>Thailand.</w:t>
      </w:r>
    </w:p>
    <w:p w:rsidR="00D02684" w:rsidRPr="00203BE5" w:rsidRDefault="00D02684" w:rsidP="00D02684">
      <w:pPr>
        <w:spacing w:after="0" w:line="276" w:lineRule="auto"/>
        <w:jc w:val="both"/>
        <w:rPr>
          <w:rFonts w:ascii="Times New Roman" w:hAnsi="Times New Roman" w:cs="Times New Roman"/>
          <w:sz w:val="24"/>
          <w:szCs w:val="24"/>
        </w:rPr>
      </w:pPr>
      <w:r>
        <w:rPr>
          <w:rFonts w:ascii="Times New Roman" w:hAnsi="Times New Roman" w:cs="Times New Roman"/>
          <w:sz w:val="24"/>
          <w:szCs w:val="24"/>
          <w:lang w:val="en-US"/>
        </w:rPr>
        <w:t>Maka b</w:t>
      </w:r>
      <w:r w:rsidRPr="000967D6">
        <w:rPr>
          <w:rFonts w:ascii="Times New Roman" w:hAnsi="Times New Roman" w:cs="Times New Roman"/>
          <w:sz w:val="24"/>
          <w:szCs w:val="24"/>
        </w:rPr>
        <w:t>erdasarkan latar belakang di atas</w:t>
      </w:r>
      <w:r>
        <w:rPr>
          <w:rFonts w:ascii="Times New Roman" w:hAnsi="Times New Roman" w:cs="Times New Roman"/>
          <w:sz w:val="24"/>
          <w:szCs w:val="24"/>
          <w:lang w:val="en-US"/>
        </w:rPr>
        <w:t>, yang menjadi permasalahan dalam kajian ini yaitu:</w:t>
      </w:r>
    </w:p>
    <w:p w:rsidR="00D02684" w:rsidRPr="00D02684" w:rsidRDefault="00D02684" w:rsidP="00D02684">
      <w:pPr>
        <w:pStyle w:val="ListParagraph"/>
        <w:numPr>
          <w:ilvl w:val="0"/>
          <w:numId w:val="5"/>
        </w:numPr>
        <w:spacing w:after="0" w:line="276" w:lineRule="auto"/>
        <w:ind w:left="360"/>
        <w:jc w:val="both"/>
        <w:rPr>
          <w:rFonts w:ascii="Times New Roman" w:hAnsi="Times New Roman" w:cs="Times New Roman"/>
          <w:sz w:val="24"/>
          <w:szCs w:val="24"/>
        </w:rPr>
      </w:pPr>
      <w:r w:rsidRPr="00D02684">
        <w:rPr>
          <w:rFonts w:ascii="Times New Roman" w:hAnsi="Times New Roman" w:cs="Times New Roman"/>
          <w:sz w:val="24"/>
          <w:szCs w:val="24"/>
        </w:rPr>
        <w:t>Bagaimana Bentuk Persamaan dan Perbedaan</w:t>
      </w:r>
      <w:r w:rsidRPr="00D02684">
        <w:rPr>
          <w:rFonts w:ascii="Times New Roman" w:hAnsi="Times New Roman" w:cs="Times New Roman"/>
          <w:spacing w:val="1"/>
          <w:sz w:val="24"/>
          <w:szCs w:val="24"/>
        </w:rPr>
        <w:t xml:space="preserve"> P</w:t>
      </w:r>
      <w:r w:rsidRPr="00D02684">
        <w:rPr>
          <w:rFonts w:ascii="Times New Roman" w:hAnsi="Times New Roman" w:cs="Times New Roman"/>
          <w:sz w:val="24"/>
          <w:szCs w:val="24"/>
        </w:rPr>
        <w:t>enjatuhan</w:t>
      </w:r>
      <w:r>
        <w:rPr>
          <w:rFonts w:ascii="Times New Roman" w:hAnsi="Times New Roman" w:cs="Times New Roman"/>
          <w:sz w:val="24"/>
          <w:szCs w:val="24"/>
          <w:lang w:val="en-US"/>
        </w:rPr>
        <w:t xml:space="preserve"> </w:t>
      </w:r>
      <w:r w:rsidRPr="00D02684">
        <w:rPr>
          <w:rFonts w:ascii="Times New Roman" w:hAnsi="Times New Roman" w:cs="Times New Roman"/>
          <w:sz w:val="24"/>
          <w:szCs w:val="24"/>
        </w:rPr>
        <w:t>pidana yang dilakukan</w:t>
      </w:r>
      <w:r>
        <w:rPr>
          <w:rFonts w:ascii="Times New Roman" w:hAnsi="Times New Roman" w:cs="Times New Roman"/>
          <w:sz w:val="24"/>
          <w:szCs w:val="24"/>
          <w:lang w:val="en-US"/>
        </w:rPr>
        <w:t xml:space="preserve"> </w:t>
      </w:r>
      <w:r w:rsidRPr="00D02684">
        <w:rPr>
          <w:rFonts w:ascii="Times New Roman" w:hAnsi="Times New Roman" w:cs="Times New Roman"/>
          <w:sz w:val="24"/>
          <w:szCs w:val="24"/>
        </w:rPr>
        <w:t>terhadap</w:t>
      </w:r>
      <w:r>
        <w:rPr>
          <w:rFonts w:ascii="Times New Roman" w:hAnsi="Times New Roman" w:cs="Times New Roman"/>
          <w:sz w:val="24"/>
          <w:szCs w:val="24"/>
          <w:lang w:val="en-US"/>
        </w:rPr>
        <w:t xml:space="preserve"> </w:t>
      </w:r>
      <w:r w:rsidRPr="00D02684">
        <w:rPr>
          <w:rFonts w:ascii="Times New Roman" w:hAnsi="Times New Roman" w:cs="Times New Roman"/>
          <w:sz w:val="24"/>
          <w:szCs w:val="24"/>
        </w:rPr>
        <w:t>anak sebagai</w:t>
      </w:r>
      <w:r>
        <w:rPr>
          <w:rFonts w:ascii="Times New Roman" w:hAnsi="Times New Roman" w:cs="Times New Roman"/>
          <w:sz w:val="24"/>
          <w:szCs w:val="24"/>
          <w:lang w:val="en-US"/>
        </w:rPr>
        <w:t xml:space="preserve"> </w:t>
      </w:r>
      <w:r w:rsidRPr="00D02684">
        <w:rPr>
          <w:rFonts w:ascii="Times New Roman" w:hAnsi="Times New Roman" w:cs="Times New Roman"/>
          <w:sz w:val="24"/>
          <w:szCs w:val="24"/>
        </w:rPr>
        <w:t>pengguna</w:t>
      </w:r>
      <w:r>
        <w:rPr>
          <w:rFonts w:ascii="Times New Roman" w:hAnsi="Times New Roman" w:cs="Times New Roman"/>
          <w:sz w:val="24"/>
          <w:szCs w:val="24"/>
          <w:lang w:val="en-US"/>
        </w:rPr>
        <w:t xml:space="preserve"> </w:t>
      </w:r>
      <w:r w:rsidRPr="00D02684">
        <w:rPr>
          <w:rFonts w:ascii="Times New Roman" w:hAnsi="Times New Roman" w:cs="Times New Roman"/>
          <w:sz w:val="24"/>
          <w:szCs w:val="24"/>
        </w:rPr>
        <w:t>narkotika</w:t>
      </w:r>
      <w:r>
        <w:rPr>
          <w:rFonts w:ascii="Times New Roman" w:hAnsi="Times New Roman" w:cs="Times New Roman"/>
          <w:sz w:val="24"/>
          <w:szCs w:val="24"/>
          <w:lang w:val="en-US"/>
        </w:rPr>
        <w:t xml:space="preserve"> </w:t>
      </w:r>
      <w:r w:rsidRPr="00D02684">
        <w:rPr>
          <w:rFonts w:ascii="Times New Roman" w:hAnsi="Times New Roman" w:cs="Times New Roman"/>
          <w:sz w:val="24"/>
          <w:szCs w:val="24"/>
        </w:rPr>
        <w:t>di</w:t>
      </w:r>
      <w:r>
        <w:rPr>
          <w:rFonts w:ascii="Times New Roman" w:hAnsi="Times New Roman" w:cs="Times New Roman"/>
          <w:sz w:val="24"/>
          <w:szCs w:val="24"/>
          <w:lang w:val="en-US"/>
        </w:rPr>
        <w:t xml:space="preserve"> </w:t>
      </w:r>
      <w:r w:rsidRPr="00D02684">
        <w:rPr>
          <w:rFonts w:ascii="Times New Roman" w:hAnsi="Times New Roman" w:cs="Times New Roman"/>
          <w:sz w:val="24"/>
          <w:szCs w:val="24"/>
        </w:rPr>
        <w:t>Indonesia</w:t>
      </w:r>
      <w:r>
        <w:rPr>
          <w:rFonts w:ascii="Times New Roman" w:hAnsi="Times New Roman" w:cs="Times New Roman"/>
          <w:sz w:val="24"/>
          <w:szCs w:val="24"/>
          <w:lang w:val="en-US"/>
        </w:rPr>
        <w:t xml:space="preserve"> </w:t>
      </w:r>
      <w:r w:rsidRPr="00D02684">
        <w:rPr>
          <w:rFonts w:ascii="Times New Roman" w:hAnsi="Times New Roman" w:cs="Times New Roman"/>
          <w:sz w:val="24"/>
          <w:szCs w:val="24"/>
        </w:rPr>
        <w:t>dan</w:t>
      </w:r>
      <w:r>
        <w:rPr>
          <w:rFonts w:ascii="Times New Roman" w:hAnsi="Times New Roman" w:cs="Times New Roman"/>
          <w:sz w:val="24"/>
          <w:szCs w:val="24"/>
          <w:lang w:val="en-US"/>
        </w:rPr>
        <w:t xml:space="preserve"> </w:t>
      </w:r>
      <w:r w:rsidRPr="00D02684">
        <w:rPr>
          <w:rFonts w:ascii="Times New Roman" w:hAnsi="Times New Roman" w:cs="Times New Roman"/>
          <w:sz w:val="24"/>
          <w:szCs w:val="24"/>
        </w:rPr>
        <w:t>di</w:t>
      </w:r>
      <w:r w:rsidR="00C44011">
        <w:rPr>
          <w:rFonts w:ascii="Times New Roman" w:hAnsi="Times New Roman" w:cs="Times New Roman"/>
          <w:sz w:val="24"/>
          <w:szCs w:val="24"/>
          <w:lang w:val="en-US"/>
        </w:rPr>
        <w:t xml:space="preserve"> </w:t>
      </w:r>
      <w:r w:rsidRPr="00D02684">
        <w:rPr>
          <w:rFonts w:ascii="Times New Roman" w:hAnsi="Times New Roman" w:cs="Times New Roman"/>
          <w:sz w:val="24"/>
          <w:szCs w:val="24"/>
        </w:rPr>
        <w:t>Thailand?</w:t>
      </w:r>
    </w:p>
    <w:p w:rsidR="00D02684" w:rsidRPr="00D02684" w:rsidRDefault="00D02684" w:rsidP="00D02684">
      <w:pPr>
        <w:pStyle w:val="ListParagraph"/>
        <w:numPr>
          <w:ilvl w:val="0"/>
          <w:numId w:val="5"/>
        </w:numPr>
        <w:spacing w:after="0" w:line="276" w:lineRule="auto"/>
        <w:ind w:left="360"/>
        <w:jc w:val="both"/>
        <w:rPr>
          <w:rFonts w:ascii="Times New Roman" w:hAnsi="Times New Roman" w:cs="Times New Roman"/>
          <w:sz w:val="24"/>
          <w:szCs w:val="24"/>
        </w:rPr>
      </w:pPr>
      <w:r w:rsidRPr="00D02684">
        <w:rPr>
          <w:rFonts w:ascii="Times New Roman" w:hAnsi="Times New Roman" w:cs="Times New Roman"/>
          <w:sz w:val="24"/>
          <w:szCs w:val="24"/>
        </w:rPr>
        <w:t>Bagaimana Sanksi yang diterapkan kepada Anak atas Pengguna Narkotika di Indonesia dan Thailand?</w:t>
      </w:r>
    </w:p>
    <w:p w:rsidR="00B77A22" w:rsidRPr="00B77A22" w:rsidRDefault="00B77A22" w:rsidP="0069336E">
      <w:pPr>
        <w:spacing w:after="0" w:line="240" w:lineRule="auto"/>
        <w:jc w:val="both"/>
        <w:rPr>
          <w:rFonts w:ascii="Times New Roman" w:hAnsi="Times New Roman" w:cs="Times New Roman"/>
          <w:sz w:val="24"/>
          <w:szCs w:val="24"/>
          <w:lang w:val="en-US"/>
        </w:rPr>
      </w:pPr>
    </w:p>
    <w:p w:rsidR="00182D6B" w:rsidRPr="00B77A22" w:rsidRDefault="00B77A22" w:rsidP="00B77A22">
      <w:pPr>
        <w:pStyle w:val="ListParagraph"/>
        <w:numPr>
          <w:ilvl w:val="0"/>
          <w:numId w:val="2"/>
        </w:numPr>
        <w:spacing w:after="0" w:line="276" w:lineRule="auto"/>
        <w:ind w:left="180" w:hanging="180"/>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Pr="00B77A22">
        <w:rPr>
          <w:rFonts w:ascii="Times New Roman" w:hAnsi="Times New Roman" w:cs="Times New Roman"/>
          <w:b/>
          <w:sz w:val="24"/>
          <w:szCs w:val="24"/>
          <w:lang w:val="en-US"/>
        </w:rPr>
        <w:t>Hasil dan Pembahasan</w:t>
      </w:r>
    </w:p>
    <w:p w:rsidR="00182D6B" w:rsidRDefault="00182D6B" w:rsidP="0069336E">
      <w:pPr>
        <w:spacing w:after="0" w:line="240" w:lineRule="auto"/>
        <w:jc w:val="both"/>
        <w:rPr>
          <w:rFonts w:ascii="Times New Roman" w:hAnsi="Times New Roman" w:cs="Times New Roman"/>
          <w:sz w:val="24"/>
          <w:szCs w:val="24"/>
          <w:lang w:val="en-US"/>
        </w:rPr>
      </w:pPr>
    </w:p>
    <w:p w:rsidR="00B77A22" w:rsidRPr="0069336E" w:rsidRDefault="00B77A22" w:rsidP="0069336E">
      <w:pPr>
        <w:pStyle w:val="ListParagraph"/>
        <w:numPr>
          <w:ilvl w:val="0"/>
          <w:numId w:val="11"/>
        </w:numPr>
        <w:spacing w:after="0" w:line="276" w:lineRule="auto"/>
        <w:ind w:left="360"/>
        <w:jc w:val="both"/>
        <w:rPr>
          <w:rFonts w:ascii="Times New Roman" w:hAnsi="Times New Roman" w:cs="Times New Roman"/>
          <w:sz w:val="24"/>
          <w:szCs w:val="24"/>
          <w:lang w:val="en-US"/>
        </w:rPr>
      </w:pPr>
      <w:r w:rsidRPr="0069336E">
        <w:rPr>
          <w:rFonts w:ascii="Times New Roman" w:hAnsi="Times New Roman" w:cs="Times New Roman"/>
          <w:b/>
          <w:bCs/>
          <w:sz w:val="24"/>
          <w:szCs w:val="24"/>
        </w:rPr>
        <w:t>Perbedaan dan Persamaan Penjatuhan Pidana Terhadap Anak Sebagai Pengguna Narkotika di Indonesia dan di Thailand</w:t>
      </w:r>
    </w:p>
    <w:p w:rsidR="00182D6B" w:rsidRPr="0069336E" w:rsidRDefault="0069336E" w:rsidP="0069336E">
      <w:pPr>
        <w:autoSpaceDE w:val="0"/>
        <w:autoSpaceDN w:val="0"/>
        <w:adjustRightInd w:val="0"/>
        <w:spacing w:after="0" w:line="276" w:lineRule="auto"/>
        <w:ind w:left="270" w:hanging="27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F90806">
        <w:rPr>
          <w:rFonts w:ascii="Times New Roman" w:hAnsi="Times New Roman" w:cs="Times New Roman"/>
          <w:sz w:val="24"/>
          <w:szCs w:val="24"/>
        </w:rPr>
        <w:t>Perbedaan Penjatuhan Pidana Terhadap Anak Sebagai Pengguna Narkotika Di Indonesia</w:t>
      </w:r>
      <w:r>
        <w:rPr>
          <w:rFonts w:ascii="Times New Roman" w:hAnsi="Times New Roman" w:cs="Times New Roman"/>
          <w:sz w:val="24"/>
          <w:szCs w:val="24"/>
        </w:rPr>
        <w:t xml:space="preserve"> dan di Thailand</w:t>
      </w:r>
    </w:p>
    <w:p w:rsidR="00182D6B" w:rsidRDefault="00182D6B" w:rsidP="0006582F">
      <w:pPr>
        <w:spacing w:after="0" w:line="240" w:lineRule="auto"/>
        <w:jc w:val="both"/>
        <w:rPr>
          <w:rFonts w:ascii="Times New Roman" w:hAnsi="Times New Roman" w:cs="Times New Roman"/>
          <w:sz w:val="24"/>
          <w:szCs w:val="24"/>
          <w:lang w:val="en-US"/>
        </w:rPr>
      </w:pPr>
    </w:p>
    <w:p w:rsidR="0069336E" w:rsidRPr="000967D6" w:rsidRDefault="0069336E" w:rsidP="0069336E">
      <w:pPr>
        <w:autoSpaceDE w:val="0"/>
        <w:autoSpaceDN w:val="0"/>
        <w:adjustRightInd w:val="0"/>
        <w:spacing w:after="0" w:line="276" w:lineRule="auto"/>
        <w:jc w:val="both"/>
        <w:rPr>
          <w:rFonts w:ascii="Times New Roman" w:hAnsi="Times New Roman" w:cs="Times New Roman"/>
          <w:sz w:val="24"/>
          <w:szCs w:val="24"/>
        </w:rPr>
      </w:pPr>
      <w:r w:rsidRPr="000967D6">
        <w:rPr>
          <w:rFonts w:ascii="Times New Roman" w:hAnsi="Times New Roman" w:cs="Times New Roman"/>
          <w:sz w:val="24"/>
          <w:szCs w:val="24"/>
        </w:rPr>
        <w:t xml:space="preserve">Dasar hukum pidana bagi anak yang melakukan tindak pidana penyalahgunaan narkotika diatur dalam Undang-Undang Republik Indonesia Nomor 11 Tahun 2012 tentang Sistem Peradilan pidana Anak, dan Thailand mengaturnya didalam Undang Undang Thailand Act B.E 2494 tentang </w:t>
      </w:r>
      <w:r w:rsidRPr="000967D6">
        <w:rPr>
          <w:rFonts w:ascii="Times New Roman" w:hAnsi="Times New Roman" w:cs="Times New Roman"/>
          <w:i/>
          <w:iCs/>
          <w:sz w:val="24"/>
          <w:szCs w:val="24"/>
        </w:rPr>
        <w:t xml:space="preserve">Juvenile court. </w:t>
      </w:r>
      <w:r w:rsidRPr="000967D6">
        <w:rPr>
          <w:rFonts w:ascii="Times New Roman" w:hAnsi="Times New Roman" w:cs="Times New Roman"/>
          <w:sz w:val="24"/>
          <w:szCs w:val="24"/>
        </w:rPr>
        <w:t xml:space="preserve">Kedua Undang-Undang tersebut juga memiliki perbedaan dan persamaan. </w:t>
      </w:r>
    </w:p>
    <w:p w:rsidR="0069336E" w:rsidRPr="000967D6" w:rsidRDefault="0069336E" w:rsidP="0069336E">
      <w:pPr>
        <w:autoSpaceDE w:val="0"/>
        <w:autoSpaceDN w:val="0"/>
        <w:adjustRightInd w:val="0"/>
        <w:spacing w:after="0" w:line="276" w:lineRule="auto"/>
        <w:jc w:val="both"/>
        <w:rPr>
          <w:rFonts w:ascii="Times New Roman" w:hAnsi="Times New Roman" w:cs="Times New Roman"/>
          <w:sz w:val="24"/>
          <w:szCs w:val="24"/>
        </w:rPr>
      </w:pPr>
      <w:r w:rsidRPr="000967D6">
        <w:rPr>
          <w:rFonts w:ascii="Times New Roman" w:hAnsi="Times New Roman" w:cs="Times New Roman"/>
          <w:sz w:val="24"/>
          <w:szCs w:val="24"/>
        </w:rPr>
        <w:t>Perbedaan pertama tentang usia anak yang dapat dipidana menurut Undang-Undang Anak di Indonesia dan Thailand, menurut Undang-Undang Republik Indonesia Nomor 11 Tahun 2012 tentang Sistem Peradilan Pidana Anak dalam Bab 1 Pasal 1 Ayat (3) berbunyi</w:t>
      </w:r>
      <w:r w:rsidRPr="000967D6">
        <w:rPr>
          <w:rStyle w:val="FootnoteReference"/>
          <w:rFonts w:ascii="Times New Roman" w:hAnsi="Times New Roman" w:cs="Times New Roman"/>
          <w:sz w:val="24"/>
          <w:szCs w:val="24"/>
        </w:rPr>
        <w:footnoteReference w:id="6"/>
      </w:r>
      <w:r w:rsidRPr="000967D6">
        <w:rPr>
          <w:rFonts w:ascii="Times New Roman" w:hAnsi="Times New Roman" w:cs="Times New Roman"/>
          <w:sz w:val="24"/>
          <w:szCs w:val="24"/>
        </w:rPr>
        <w:t xml:space="preserve">: </w:t>
      </w:r>
    </w:p>
    <w:p w:rsidR="0069336E" w:rsidRPr="000967D6" w:rsidRDefault="0069336E" w:rsidP="0069336E">
      <w:pPr>
        <w:autoSpaceDE w:val="0"/>
        <w:autoSpaceDN w:val="0"/>
        <w:adjustRightInd w:val="0"/>
        <w:spacing w:after="0" w:line="276" w:lineRule="auto"/>
        <w:jc w:val="both"/>
        <w:rPr>
          <w:rFonts w:ascii="Times New Roman" w:hAnsi="Times New Roman" w:cs="Times New Roman"/>
          <w:sz w:val="24"/>
          <w:szCs w:val="24"/>
        </w:rPr>
      </w:pPr>
      <w:r w:rsidRPr="000967D6">
        <w:rPr>
          <w:rFonts w:ascii="Times New Roman" w:hAnsi="Times New Roman" w:cs="Times New Roman"/>
          <w:sz w:val="24"/>
          <w:szCs w:val="24"/>
        </w:rPr>
        <w:t xml:space="preserve">“Anak yang Berkonflik dengan Hukum yang selanjutnya disebut Anak adalah anak yang telah berumur 12 (dua belas) tahun, tetapi belum berumur 18 (delapan belas) tahun yang diduga melakukan tindak pidana”. </w:t>
      </w:r>
    </w:p>
    <w:p w:rsidR="0069336E" w:rsidRPr="000967D6" w:rsidRDefault="0069336E" w:rsidP="0069336E">
      <w:pPr>
        <w:autoSpaceDE w:val="0"/>
        <w:autoSpaceDN w:val="0"/>
        <w:adjustRightInd w:val="0"/>
        <w:spacing w:after="0" w:line="240" w:lineRule="auto"/>
        <w:ind w:left="284" w:firstLine="567"/>
        <w:jc w:val="both"/>
        <w:rPr>
          <w:rFonts w:ascii="Times New Roman" w:hAnsi="Times New Roman" w:cs="Times New Roman"/>
          <w:sz w:val="24"/>
          <w:szCs w:val="24"/>
        </w:rPr>
      </w:pPr>
    </w:p>
    <w:p w:rsidR="0069336E" w:rsidRPr="000967D6" w:rsidRDefault="0069336E" w:rsidP="0069336E">
      <w:pPr>
        <w:autoSpaceDE w:val="0"/>
        <w:autoSpaceDN w:val="0"/>
        <w:adjustRightInd w:val="0"/>
        <w:spacing w:after="0" w:line="276" w:lineRule="auto"/>
        <w:jc w:val="both"/>
        <w:rPr>
          <w:rFonts w:ascii="Times New Roman" w:hAnsi="Times New Roman" w:cs="Times New Roman"/>
          <w:sz w:val="24"/>
          <w:szCs w:val="24"/>
        </w:rPr>
      </w:pPr>
      <w:r w:rsidRPr="000967D6">
        <w:rPr>
          <w:rFonts w:ascii="Times New Roman" w:hAnsi="Times New Roman" w:cs="Times New Roman"/>
          <w:sz w:val="24"/>
          <w:szCs w:val="24"/>
        </w:rPr>
        <w:t>Dalam pasal tersebut dijelaskan bahwa anak yang berkonflik dengan hukum anak yang berusia 12 tahun sampai kurang dari 18 tahun.</w:t>
      </w:r>
      <w:r>
        <w:rPr>
          <w:rFonts w:ascii="Times New Roman" w:hAnsi="Times New Roman" w:cs="Times New Roman"/>
          <w:sz w:val="24"/>
          <w:szCs w:val="24"/>
          <w:lang w:val="en-US"/>
        </w:rPr>
        <w:t xml:space="preserve"> Namun </w:t>
      </w:r>
      <w:r w:rsidRPr="000967D6">
        <w:rPr>
          <w:rFonts w:ascii="Times New Roman" w:hAnsi="Times New Roman" w:cs="Times New Roman"/>
          <w:sz w:val="24"/>
          <w:szCs w:val="24"/>
        </w:rPr>
        <w:t xml:space="preserve">pidana </w:t>
      </w:r>
      <w:r w:rsidRPr="000967D6">
        <w:rPr>
          <w:rFonts w:ascii="Times New Roman" w:hAnsi="Times New Roman" w:cs="Times New Roman"/>
          <w:sz w:val="24"/>
          <w:szCs w:val="24"/>
        </w:rPr>
        <w:t xml:space="preserve">yang dapat dijatuhkan biasanya hanya berupa peringatan atau rehabilitasi saja karena mengingat adanya hak-hak yang dimiliki oleh anak yang berkonflik dengan hukum yang di atur juga dalam Undang-Undang Republik Indonesia Nomor 11 Tahun 2012 tentang Sistem Peradilan pidana Anak. </w:t>
      </w:r>
    </w:p>
    <w:p w:rsidR="0069336E" w:rsidRPr="000967D6" w:rsidRDefault="0069336E" w:rsidP="0069336E">
      <w:pPr>
        <w:autoSpaceDE w:val="0"/>
        <w:autoSpaceDN w:val="0"/>
        <w:adjustRightInd w:val="0"/>
        <w:spacing w:after="0" w:line="276" w:lineRule="auto"/>
        <w:jc w:val="both"/>
        <w:rPr>
          <w:rFonts w:ascii="Times New Roman" w:hAnsi="Times New Roman" w:cs="Times New Roman"/>
          <w:sz w:val="24"/>
          <w:szCs w:val="24"/>
        </w:rPr>
      </w:pPr>
      <w:r w:rsidRPr="000967D6">
        <w:rPr>
          <w:rFonts w:ascii="Times New Roman" w:hAnsi="Times New Roman" w:cs="Times New Roman"/>
          <w:sz w:val="24"/>
          <w:szCs w:val="24"/>
        </w:rPr>
        <w:t>Sedangkan untuk pemidanaan anak yang usianya diatas 18 tahun tidak lagi digunakannya Undang-Undang Republik Indonesia Nomor 11 Tahun 2012 tentang Sistem Peradilan pidana Anak namun hanya menggunakan Undang-Undang Republik Indonesia Nomor 35 Tahun 2009 tentang Narkotika, karena usia tersebut telah dianggap dewasa dan cakap akan hukum dan tidak lagi disebut anak yang berkonflik dengan hukum.</w:t>
      </w:r>
    </w:p>
    <w:p w:rsidR="00182D6B" w:rsidRDefault="0069336E" w:rsidP="002B363C">
      <w:pPr>
        <w:autoSpaceDE w:val="0"/>
        <w:autoSpaceDN w:val="0"/>
        <w:adjustRightInd w:val="0"/>
        <w:spacing w:after="0" w:line="276" w:lineRule="auto"/>
        <w:jc w:val="both"/>
        <w:rPr>
          <w:rFonts w:ascii="Times New Roman" w:hAnsi="Times New Roman" w:cs="Times New Roman"/>
          <w:sz w:val="24"/>
          <w:szCs w:val="24"/>
          <w:lang w:val="en-US"/>
        </w:rPr>
      </w:pPr>
      <w:r w:rsidRPr="000967D6">
        <w:rPr>
          <w:rFonts w:ascii="Times New Roman" w:hAnsi="Times New Roman" w:cs="Times New Roman"/>
          <w:sz w:val="24"/>
          <w:szCs w:val="24"/>
        </w:rPr>
        <w:t>Undang-Undang Thailand tentang Peradilan Anak mengatur usia anak yang dapat di pidana yaitu berusia 14 tahun hingga 18 tahun,</w:t>
      </w:r>
      <w:r>
        <w:rPr>
          <w:rFonts w:ascii="Times New Roman" w:hAnsi="Times New Roman" w:cs="Times New Roman"/>
          <w:sz w:val="24"/>
          <w:szCs w:val="24"/>
          <w:lang w:val="en-US"/>
        </w:rPr>
        <w:t xml:space="preserve"> </w:t>
      </w:r>
      <w:r w:rsidRPr="000967D6">
        <w:rPr>
          <w:rFonts w:ascii="Times New Roman" w:hAnsi="Times New Roman" w:cs="Times New Roman"/>
          <w:sz w:val="24"/>
          <w:szCs w:val="24"/>
        </w:rPr>
        <w:t>keduanya memilki batas minimal usia yang berdeda</w:t>
      </w:r>
      <w:r w:rsidRPr="000967D6">
        <w:rPr>
          <w:rStyle w:val="FootnoteReference"/>
          <w:rFonts w:ascii="Times New Roman" w:hAnsi="Times New Roman" w:cs="Times New Roman"/>
          <w:sz w:val="24"/>
          <w:szCs w:val="24"/>
        </w:rPr>
        <w:footnoteReference w:id="7"/>
      </w:r>
      <w:r w:rsidRPr="000967D6">
        <w:rPr>
          <w:rFonts w:ascii="Times New Roman" w:hAnsi="Times New Roman" w:cs="Times New Roman"/>
          <w:sz w:val="24"/>
          <w:szCs w:val="24"/>
        </w:rPr>
        <w:t xml:space="preserve">. </w:t>
      </w:r>
    </w:p>
    <w:p w:rsidR="002B363C" w:rsidRPr="000967D6" w:rsidRDefault="002B363C" w:rsidP="002B363C">
      <w:pPr>
        <w:autoSpaceDE w:val="0"/>
        <w:autoSpaceDN w:val="0"/>
        <w:adjustRightInd w:val="0"/>
        <w:spacing w:after="0" w:line="276" w:lineRule="auto"/>
        <w:jc w:val="both"/>
        <w:rPr>
          <w:rFonts w:ascii="Times New Roman" w:hAnsi="Times New Roman" w:cs="Times New Roman"/>
          <w:sz w:val="24"/>
          <w:szCs w:val="24"/>
        </w:rPr>
      </w:pPr>
      <w:r w:rsidRPr="000967D6">
        <w:rPr>
          <w:rFonts w:ascii="Times New Roman" w:hAnsi="Times New Roman" w:cs="Times New Roman"/>
          <w:sz w:val="24"/>
          <w:szCs w:val="24"/>
        </w:rPr>
        <w:t>Perbedaan selanjutnya ada pada proses penyelesaian perkara pidana anak di luar peradilan pidana. Pasal 6 ayat Undang-undang Nomor 11 Tahun 2012 tentang Sistem Peradilan Anak, menjelaskan tentang upaya Diversi sebelum masuk kepada proses persidangan, Hakim wajib mengupayakan Diversi paling lama 7 (tujuh) hari setelah ditetapkan oleh ketua pengadilan negeri sebagai Hakim. Diversi sebagaimana dimaksud pada ayat (2) dilaksanakan paling lama 30 (tiga puluh) hari</w:t>
      </w:r>
      <w:r w:rsidRPr="000967D6">
        <w:rPr>
          <w:rStyle w:val="FootnoteReference"/>
          <w:rFonts w:ascii="Times New Roman" w:hAnsi="Times New Roman" w:cs="Times New Roman"/>
          <w:sz w:val="24"/>
          <w:szCs w:val="24"/>
        </w:rPr>
        <w:footnoteReference w:id="8"/>
      </w:r>
      <w:r w:rsidRPr="000967D6">
        <w:rPr>
          <w:rFonts w:ascii="Times New Roman" w:hAnsi="Times New Roman" w:cs="Times New Roman"/>
          <w:sz w:val="24"/>
          <w:szCs w:val="24"/>
        </w:rPr>
        <w:t>.</w:t>
      </w:r>
    </w:p>
    <w:p w:rsidR="002B363C" w:rsidRPr="000967D6" w:rsidRDefault="002B363C" w:rsidP="002B363C">
      <w:pPr>
        <w:autoSpaceDE w:val="0"/>
        <w:autoSpaceDN w:val="0"/>
        <w:adjustRightInd w:val="0"/>
        <w:spacing w:after="0" w:line="276" w:lineRule="auto"/>
        <w:jc w:val="both"/>
        <w:rPr>
          <w:rFonts w:ascii="Times New Roman" w:hAnsi="Times New Roman" w:cs="Times New Roman"/>
          <w:sz w:val="24"/>
          <w:szCs w:val="24"/>
        </w:rPr>
      </w:pPr>
      <w:r w:rsidRPr="000967D6">
        <w:rPr>
          <w:rFonts w:ascii="Times New Roman" w:hAnsi="Times New Roman" w:cs="Times New Roman"/>
          <w:sz w:val="24"/>
          <w:szCs w:val="24"/>
        </w:rPr>
        <w:t xml:space="preserve">Diversi bertujuan mencapai perdamaian antara korban dan anak, menyelesaikan perkara anak di luar proses peradilan, menghindarkan anak dari perampasan kemerdekaan, mendorong masyarakat untuk berpartisipasi; dan menanamkan rasa tanggung jawab kepada anak. </w:t>
      </w:r>
    </w:p>
    <w:p w:rsidR="00203BE5" w:rsidRDefault="002B363C" w:rsidP="002B363C">
      <w:pPr>
        <w:autoSpaceDE w:val="0"/>
        <w:autoSpaceDN w:val="0"/>
        <w:adjustRightInd w:val="0"/>
        <w:spacing w:after="0" w:line="276" w:lineRule="auto"/>
        <w:jc w:val="both"/>
        <w:rPr>
          <w:rFonts w:ascii="Times New Roman" w:hAnsi="Times New Roman" w:cs="Times New Roman"/>
          <w:sz w:val="24"/>
          <w:szCs w:val="24"/>
          <w:lang w:val="en-US"/>
        </w:rPr>
      </w:pPr>
      <w:r w:rsidRPr="000967D6">
        <w:rPr>
          <w:rFonts w:ascii="Times New Roman" w:hAnsi="Times New Roman" w:cs="Times New Roman"/>
          <w:sz w:val="24"/>
          <w:szCs w:val="24"/>
        </w:rPr>
        <w:t>Sedangkan dalam Undang-Undang Thailand tentang Peradilan Anak tidak mengatur tentang Diversi namun di dalam Undang-Undang</w:t>
      </w:r>
      <w:r>
        <w:rPr>
          <w:rFonts w:ascii="Times New Roman" w:hAnsi="Times New Roman" w:cs="Times New Roman"/>
          <w:sz w:val="24"/>
          <w:szCs w:val="24"/>
          <w:lang w:val="en-US"/>
        </w:rPr>
        <w:t xml:space="preserve"> tersebut </w:t>
      </w:r>
      <w:r w:rsidRPr="000967D6">
        <w:rPr>
          <w:rFonts w:ascii="Times New Roman" w:hAnsi="Times New Roman" w:cs="Times New Roman"/>
          <w:sz w:val="24"/>
          <w:szCs w:val="24"/>
        </w:rPr>
        <w:t xml:space="preserve">mengatur proses Pra-Ajudikasi dan Ajudikasi Pernyataan tersebut diperkuat dalam </w:t>
      </w:r>
      <w:r w:rsidRPr="000967D6">
        <w:rPr>
          <w:rFonts w:ascii="Times New Roman" w:hAnsi="Times New Roman" w:cs="Times New Roman"/>
          <w:i/>
          <w:iCs/>
          <w:sz w:val="24"/>
          <w:szCs w:val="24"/>
        </w:rPr>
        <w:t xml:space="preserve">Juvenile Court </w:t>
      </w:r>
      <w:r w:rsidRPr="000967D6">
        <w:rPr>
          <w:rFonts w:ascii="Times New Roman" w:hAnsi="Times New Roman" w:cs="Times New Roman"/>
          <w:sz w:val="24"/>
          <w:szCs w:val="24"/>
        </w:rPr>
        <w:t>(B.E 2494) tentang proses pemidanaan</w:t>
      </w:r>
      <w:r>
        <w:rPr>
          <w:rFonts w:ascii="Times New Roman" w:hAnsi="Times New Roman" w:cs="Times New Roman"/>
          <w:sz w:val="24"/>
          <w:szCs w:val="24"/>
          <w:lang w:val="en-US"/>
        </w:rPr>
        <w:t>.</w:t>
      </w:r>
    </w:p>
    <w:p w:rsidR="00203BE5" w:rsidRDefault="002B363C" w:rsidP="00203BE5">
      <w:pPr>
        <w:autoSpaceDE w:val="0"/>
        <w:autoSpaceDN w:val="0"/>
        <w:adjustRightInd w:val="0"/>
        <w:spacing w:after="0" w:line="276" w:lineRule="auto"/>
        <w:ind w:firstLine="426"/>
        <w:jc w:val="both"/>
        <w:rPr>
          <w:rFonts w:ascii="Times New Roman" w:hAnsi="Times New Roman" w:cs="Times New Roman"/>
          <w:sz w:val="24"/>
          <w:szCs w:val="24"/>
          <w:lang w:val="en-US"/>
        </w:rPr>
      </w:pPr>
      <w:r w:rsidRPr="000967D6">
        <w:rPr>
          <w:rFonts w:ascii="Times New Roman" w:hAnsi="Times New Roman" w:cs="Times New Roman"/>
          <w:sz w:val="24"/>
          <w:szCs w:val="24"/>
        </w:rPr>
        <w:t xml:space="preserve">Perbedaan selanjutnya yaitu tentang jenis pidana terhadap anak di Indonesia,pidana penjara masih merupakan jenis pidana pokok yang dikenakan juga kepada anak. Permasalahan utama bukan pada jenis ataupun bobot pidana penjara, melainkan tidak adanya aturan yang menjadi pedoman bagi Hakim untuk melaksanakan sanksi pidana bagi anak. </w:t>
      </w:r>
    </w:p>
    <w:p w:rsidR="00203BE5" w:rsidRDefault="002B363C" w:rsidP="00203BE5">
      <w:pPr>
        <w:autoSpaceDE w:val="0"/>
        <w:autoSpaceDN w:val="0"/>
        <w:adjustRightInd w:val="0"/>
        <w:spacing w:after="0" w:line="276" w:lineRule="auto"/>
        <w:ind w:firstLine="426"/>
        <w:jc w:val="both"/>
        <w:rPr>
          <w:rFonts w:ascii="Times New Roman" w:hAnsi="Times New Roman" w:cs="Times New Roman"/>
          <w:sz w:val="24"/>
          <w:szCs w:val="24"/>
        </w:rPr>
      </w:pPr>
      <w:r w:rsidRPr="000967D6">
        <w:rPr>
          <w:rFonts w:ascii="Times New Roman" w:hAnsi="Times New Roman" w:cs="Times New Roman"/>
          <w:sz w:val="24"/>
          <w:szCs w:val="24"/>
        </w:rPr>
        <w:lastRenderedPageBreak/>
        <w:t>Dalam Undang-Undang Republik Indonesia Nomor 11 Tahun 2012 tentang Sistem Peradilan pidana Anak juga tidak diatur mengenai kewenangan Hakim untuk tidak meneruskan atau menghentikan proses pemeriksaan</w:t>
      </w:r>
      <w:r w:rsidRPr="000967D6">
        <w:rPr>
          <w:rStyle w:val="FootnoteReference"/>
          <w:rFonts w:ascii="Times New Roman" w:hAnsi="Times New Roman" w:cs="Times New Roman"/>
          <w:sz w:val="24"/>
          <w:szCs w:val="24"/>
        </w:rPr>
        <w:footnoteReference w:id="9"/>
      </w:r>
      <w:r w:rsidRPr="000967D6">
        <w:rPr>
          <w:rFonts w:ascii="Times New Roman" w:hAnsi="Times New Roman" w:cs="Times New Roman"/>
          <w:sz w:val="24"/>
          <w:szCs w:val="24"/>
        </w:rPr>
        <w:t>. Hal tersebut dapat menjadikan Hakim dengan seenaknya menjatuhi pidana terhadap anak penggina narkotika di Indonesia oleh sebab itu proses pemidanaan tidak berjalan sesuai dengan apa yang diinginkan.</w:t>
      </w:r>
    </w:p>
    <w:p w:rsidR="00203BE5" w:rsidRDefault="002B363C" w:rsidP="00203BE5">
      <w:pPr>
        <w:autoSpaceDE w:val="0"/>
        <w:autoSpaceDN w:val="0"/>
        <w:adjustRightInd w:val="0"/>
        <w:spacing w:after="0" w:line="276" w:lineRule="auto"/>
        <w:ind w:firstLine="426"/>
        <w:jc w:val="both"/>
        <w:rPr>
          <w:rFonts w:ascii="Times New Roman" w:hAnsi="Times New Roman" w:cs="Times New Roman"/>
          <w:sz w:val="24"/>
          <w:szCs w:val="24"/>
          <w:lang w:val="en-US"/>
        </w:rPr>
      </w:pPr>
      <w:r w:rsidRPr="000967D6">
        <w:rPr>
          <w:rFonts w:ascii="Times New Roman" w:hAnsi="Times New Roman" w:cs="Times New Roman"/>
          <w:sz w:val="24"/>
          <w:szCs w:val="24"/>
        </w:rPr>
        <w:t>Sedangkan di dalam Undang-Undang Thailand tentang Pengadilan Anak mengatur tentang proses pemidaan anak, didalam proses tersebut juga menjelaskan tentang peran hakim yang dapat mengambil keputusan yaitu tentang pembebasan bersyarat dengan jaminan yaitu pengembalian ke orang tua</w:t>
      </w:r>
      <w:r w:rsidRPr="000967D6">
        <w:rPr>
          <w:rStyle w:val="FootnoteReference"/>
          <w:rFonts w:ascii="Times New Roman" w:hAnsi="Times New Roman" w:cs="Times New Roman"/>
          <w:sz w:val="24"/>
          <w:szCs w:val="24"/>
        </w:rPr>
        <w:footnoteReference w:id="10"/>
      </w:r>
      <w:r w:rsidRPr="000967D6">
        <w:rPr>
          <w:rFonts w:ascii="Times New Roman" w:hAnsi="Times New Roman" w:cs="Times New Roman"/>
          <w:sz w:val="24"/>
          <w:szCs w:val="24"/>
        </w:rPr>
        <w:t xml:space="preserve">. Tindak pidana yang dilakukan oleh anak dianggap sebagai kenakalan remaja di Thailand, dan rata-rata merupakan tidak pidana ringan yang biasanya hanya dipidana barupa pengembalian kepada oramg tua yang di sertai dengan pembayaran sejumlah denda yang telah diatur dalam Undang-Undang Thailand tentang Pengadilan Anak (B.E 2494). </w:t>
      </w:r>
    </w:p>
    <w:p w:rsidR="00203BE5" w:rsidRDefault="002B363C" w:rsidP="00203BE5">
      <w:pPr>
        <w:autoSpaceDE w:val="0"/>
        <w:autoSpaceDN w:val="0"/>
        <w:adjustRightInd w:val="0"/>
        <w:spacing w:after="0" w:line="276" w:lineRule="auto"/>
        <w:ind w:firstLine="426"/>
        <w:jc w:val="both"/>
        <w:rPr>
          <w:rFonts w:ascii="Times New Roman" w:hAnsi="Times New Roman" w:cs="Times New Roman"/>
          <w:sz w:val="24"/>
          <w:szCs w:val="24"/>
          <w:lang w:val="en-US"/>
        </w:rPr>
      </w:pPr>
      <w:r w:rsidRPr="000967D6">
        <w:rPr>
          <w:rFonts w:ascii="Times New Roman" w:hAnsi="Times New Roman" w:cs="Times New Roman"/>
          <w:sz w:val="24"/>
          <w:szCs w:val="24"/>
        </w:rPr>
        <w:t>Perbedaan selanjutnya yaitu Undang-Undang Republik Indonesia Nomor 11 Tahun 2012 tentang Sistem Peradilan Pidana Anak menjelaskan bahwa proses diversi hanya dijalani oleh anak yang dijatuhi hukuman tidak lebih dari tujuh tahun dan masih berusia dibawah 18 tahun serta tindak pidana termasuk kedalam tindak pidana ringan</w:t>
      </w:r>
      <w:r w:rsidRPr="000967D6">
        <w:rPr>
          <w:rStyle w:val="FootnoteReference"/>
          <w:rFonts w:ascii="Times New Roman" w:hAnsi="Times New Roman" w:cs="Times New Roman"/>
          <w:sz w:val="24"/>
          <w:szCs w:val="24"/>
        </w:rPr>
        <w:footnoteReference w:id="11"/>
      </w:r>
      <w:r w:rsidRPr="000967D6">
        <w:rPr>
          <w:rFonts w:ascii="Times New Roman" w:hAnsi="Times New Roman" w:cs="Times New Roman"/>
          <w:sz w:val="24"/>
          <w:szCs w:val="24"/>
        </w:rPr>
        <w:t>. Hal tersebut tertuang dalam Pasal 7 Undang Undang Republik Indonesia Nomor 11 Tahun 2012 tentang Sistem Peradilan Pidana Anak</w:t>
      </w:r>
      <w:r>
        <w:rPr>
          <w:rFonts w:ascii="Times New Roman" w:hAnsi="Times New Roman" w:cs="Times New Roman"/>
          <w:sz w:val="24"/>
          <w:szCs w:val="24"/>
          <w:lang w:val="en-US"/>
        </w:rPr>
        <w:t>.</w:t>
      </w:r>
    </w:p>
    <w:p w:rsidR="00203BE5" w:rsidRDefault="0094303D" w:rsidP="00203BE5">
      <w:pPr>
        <w:autoSpaceDE w:val="0"/>
        <w:autoSpaceDN w:val="0"/>
        <w:adjustRightInd w:val="0"/>
        <w:spacing w:after="0" w:line="276" w:lineRule="auto"/>
        <w:ind w:firstLine="426"/>
        <w:jc w:val="both"/>
        <w:rPr>
          <w:rFonts w:ascii="Times New Roman" w:hAnsi="Times New Roman" w:cs="Times New Roman"/>
          <w:sz w:val="24"/>
          <w:szCs w:val="24"/>
          <w:lang w:val="en-US"/>
        </w:rPr>
      </w:pPr>
      <w:r w:rsidRPr="000967D6">
        <w:rPr>
          <w:rFonts w:ascii="Times New Roman" w:hAnsi="Times New Roman" w:cs="Times New Roman"/>
          <w:sz w:val="24"/>
          <w:szCs w:val="24"/>
        </w:rPr>
        <w:t>Sedangkan Undang-Undang Thailand tentang Pengadilan Anak tidak menjelaskan tentang maximal lamanya hukuman yang di jatuhi terhadap</w:t>
      </w:r>
      <w:r>
        <w:rPr>
          <w:rFonts w:ascii="Times New Roman" w:hAnsi="Times New Roman" w:cs="Times New Roman"/>
          <w:sz w:val="24"/>
          <w:szCs w:val="24"/>
          <w:lang w:val="en-US"/>
        </w:rPr>
        <w:t xml:space="preserve"> anak </w:t>
      </w:r>
      <w:r w:rsidRPr="000967D6">
        <w:rPr>
          <w:rFonts w:ascii="Times New Roman" w:hAnsi="Times New Roman" w:cs="Times New Roman"/>
          <w:sz w:val="24"/>
          <w:szCs w:val="24"/>
        </w:rPr>
        <w:t>pengguna narkotika, yang artinya setiap anak yang berurusan dengan hukum dan di adili di pengadilan khusus remaja pasti akan menjalani proses ajudikasi</w:t>
      </w:r>
      <w:r w:rsidRPr="000967D6">
        <w:rPr>
          <w:rStyle w:val="FootnoteReference"/>
          <w:rFonts w:ascii="Times New Roman" w:hAnsi="Times New Roman" w:cs="Times New Roman"/>
          <w:sz w:val="24"/>
          <w:szCs w:val="24"/>
        </w:rPr>
        <w:footnoteReference w:id="12"/>
      </w:r>
      <w:r w:rsidRPr="000967D6">
        <w:rPr>
          <w:rFonts w:ascii="Times New Roman" w:hAnsi="Times New Roman" w:cs="Times New Roman"/>
          <w:sz w:val="24"/>
          <w:szCs w:val="24"/>
        </w:rPr>
        <w:t xml:space="preserve">. </w:t>
      </w:r>
    </w:p>
    <w:p w:rsidR="00203BE5" w:rsidRDefault="0094303D" w:rsidP="00203BE5">
      <w:pPr>
        <w:autoSpaceDE w:val="0"/>
        <w:autoSpaceDN w:val="0"/>
        <w:adjustRightInd w:val="0"/>
        <w:spacing w:after="0" w:line="276" w:lineRule="auto"/>
        <w:ind w:firstLine="426"/>
        <w:jc w:val="both"/>
        <w:rPr>
          <w:rFonts w:ascii="Times New Roman" w:hAnsi="Times New Roman" w:cs="Times New Roman"/>
          <w:sz w:val="24"/>
          <w:szCs w:val="24"/>
          <w:lang w:val="en-US"/>
        </w:rPr>
      </w:pPr>
      <w:r w:rsidRPr="000967D6">
        <w:rPr>
          <w:rFonts w:ascii="Times New Roman" w:hAnsi="Times New Roman" w:cs="Times New Roman"/>
          <w:sz w:val="24"/>
          <w:szCs w:val="24"/>
        </w:rPr>
        <w:t xml:space="preserve">Proses rehabilitasi bagi anak pecandu narkotika di Indonesia hanya terdapat satu lembaga teratas yang menangani masalah khsusus narkotika yaitu BNN-KPAI, pada tahun 2015 terjadi penandatangan antara BNN dengan KPI yang membahas tentang pemidanaan yang tepat bagi anak penyalahguna </w:t>
      </w:r>
      <w:r w:rsidRPr="000967D6">
        <w:rPr>
          <w:rFonts w:ascii="Times New Roman" w:hAnsi="Times New Roman" w:cs="Times New Roman"/>
          <w:sz w:val="24"/>
          <w:szCs w:val="24"/>
        </w:rPr>
        <w:t>narkotika, menyatakan bahwa anak pecandu narkotika sebaiknya direhabilitasi saja dan tidak perlu dipenjara karena hal tersebut dapat mengganggu tumbuh kembang anak di masa depan</w:t>
      </w:r>
      <w:r w:rsidRPr="000967D6">
        <w:rPr>
          <w:rStyle w:val="FootnoteReference"/>
          <w:rFonts w:ascii="Times New Roman" w:hAnsi="Times New Roman" w:cs="Times New Roman"/>
          <w:sz w:val="24"/>
          <w:szCs w:val="24"/>
        </w:rPr>
        <w:footnoteReference w:id="13"/>
      </w:r>
      <w:r w:rsidRPr="000967D6">
        <w:rPr>
          <w:rFonts w:ascii="Times New Roman" w:hAnsi="Times New Roman" w:cs="Times New Roman"/>
          <w:sz w:val="24"/>
          <w:szCs w:val="24"/>
        </w:rPr>
        <w:t xml:space="preserve">. </w:t>
      </w:r>
    </w:p>
    <w:p w:rsidR="00182D6B" w:rsidRPr="0094303D" w:rsidRDefault="0094303D" w:rsidP="00203BE5">
      <w:pPr>
        <w:autoSpaceDE w:val="0"/>
        <w:autoSpaceDN w:val="0"/>
        <w:adjustRightInd w:val="0"/>
        <w:spacing w:after="0" w:line="276" w:lineRule="auto"/>
        <w:ind w:firstLine="426"/>
        <w:jc w:val="both"/>
        <w:rPr>
          <w:rFonts w:ascii="Times New Roman" w:hAnsi="Times New Roman" w:cs="Times New Roman"/>
          <w:sz w:val="24"/>
          <w:szCs w:val="24"/>
          <w:lang w:val="en-US"/>
        </w:rPr>
      </w:pPr>
      <w:r w:rsidRPr="000967D6">
        <w:rPr>
          <w:rFonts w:ascii="Times New Roman" w:hAnsi="Times New Roman" w:cs="Times New Roman"/>
          <w:sz w:val="24"/>
          <w:szCs w:val="24"/>
        </w:rPr>
        <w:t xml:space="preserve">Sedangkan Thailand terdapat tiga lembaga utama untuk merehabilitasi para anak penyalahguna narkotika, tiga lembaga tersebut yaitu Anak dan Keluarga </w:t>
      </w:r>
      <w:r w:rsidRPr="000967D6">
        <w:rPr>
          <w:rFonts w:ascii="Times New Roman" w:hAnsi="Times New Roman" w:cs="Times New Roman"/>
          <w:i/>
          <w:iCs/>
          <w:sz w:val="24"/>
          <w:szCs w:val="24"/>
        </w:rPr>
        <w:t>(The Juvenile and family cout)</w:t>
      </w:r>
      <w:r w:rsidRPr="000967D6">
        <w:rPr>
          <w:rFonts w:ascii="Times New Roman" w:hAnsi="Times New Roman" w:cs="Times New Roman"/>
          <w:sz w:val="24"/>
          <w:szCs w:val="24"/>
        </w:rPr>
        <w:t xml:space="preserve">, Departemen Pengamatan dan Perlindungan Remaja </w:t>
      </w:r>
      <w:r w:rsidRPr="000967D6">
        <w:rPr>
          <w:rFonts w:ascii="Times New Roman" w:hAnsi="Times New Roman" w:cs="Times New Roman"/>
          <w:i/>
          <w:iCs/>
          <w:sz w:val="24"/>
          <w:szCs w:val="24"/>
        </w:rPr>
        <w:t>(The Juvenile Observation and Protection Department)</w:t>
      </w:r>
      <w:r w:rsidRPr="000967D6">
        <w:rPr>
          <w:rFonts w:ascii="Times New Roman" w:hAnsi="Times New Roman" w:cs="Times New Roman"/>
          <w:sz w:val="24"/>
          <w:szCs w:val="24"/>
        </w:rPr>
        <w:t xml:space="preserve">, dan Departemen Masa Percobaan </w:t>
      </w:r>
      <w:r w:rsidRPr="000967D6">
        <w:rPr>
          <w:rFonts w:ascii="Times New Roman" w:hAnsi="Times New Roman" w:cs="Times New Roman"/>
          <w:i/>
          <w:iCs/>
          <w:sz w:val="24"/>
          <w:szCs w:val="24"/>
        </w:rPr>
        <w:t>(The Department of Probation)</w:t>
      </w:r>
      <w:r w:rsidRPr="000967D6">
        <w:rPr>
          <w:rStyle w:val="FootnoteReference"/>
          <w:rFonts w:ascii="Times New Roman" w:hAnsi="Times New Roman" w:cs="Times New Roman"/>
          <w:i/>
          <w:iCs/>
          <w:sz w:val="24"/>
          <w:szCs w:val="24"/>
        </w:rPr>
        <w:footnoteReference w:id="14"/>
      </w:r>
      <w:r w:rsidRPr="000967D6">
        <w:rPr>
          <w:rFonts w:ascii="Times New Roman" w:hAnsi="Times New Roman" w:cs="Times New Roman"/>
          <w:sz w:val="24"/>
          <w:szCs w:val="24"/>
        </w:rPr>
        <w:t>. Tiga lembaga tersebut mempunyai perannya masing-masing dalam menangani perehabilitasian anak-anak penyalahguna narkotika misalnya pengajaran yangdilakukan melalui sekolah kejuruan sesuai dengan divisi yang telah dibagi sesuai ketiga lembaga tersebut.</w:t>
      </w:r>
    </w:p>
    <w:p w:rsidR="00182D6B" w:rsidRDefault="00182D6B" w:rsidP="0006582F">
      <w:pPr>
        <w:spacing w:after="0" w:line="240" w:lineRule="auto"/>
        <w:jc w:val="both"/>
        <w:rPr>
          <w:rFonts w:ascii="Times New Roman" w:hAnsi="Times New Roman" w:cs="Times New Roman"/>
          <w:sz w:val="24"/>
          <w:szCs w:val="24"/>
          <w:lang w:val="en-US"/>
        </w:rPr>
      </w:pPr>
    </w:p>
    <w:p w:rsidR="00182D6B" w:rsidRDefault="0094303D" w:rsidP="0094303D">
      <w:pPr>
        <w:spacing w:after="0" w:line="240" w:lineRule="auto"/>
        <w:ind w:left="270" w:hanging="27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Persamaan </w:t>
      </w:r>
      <w:r w:rsidRPr="00F90806">
        <w:rPr>
          <w:rFonts w:ascii="Times New Roman" w:hAnsi="Times New Roman" w:cs="Times New Roman"/>
          <w:sz w:val="24"/>
          <w:szCs w:val="24"/>
        </w:rPr>
        <w:t>Penjatuhan Pidana Terhadap Anak Pengguna Narkotika Di Indonesia dan di Thailand</w:t>
      </w:r>
    </w:p>
    <w:p w:rsidR="00182D6B" w:rsidRDefault="00182D6B" w:rsidP="0006582F">
      <w:pPr>
        <w:spacing w:after="0" w:line="240" w:lineRule="auto"/>
        <w:jc w:val="both"/>
        <w:rPr>
          <w:rFonts w:ascii="Times New Roman" w:hAnsi="Times New Roman" w:cs="Times New Roman"/>
          <w:sz w:val="24"/>
          <w:szCs w:val="24"/>
          <w:lang w:val="en-US"/>
        </w:rPr>
      </w:pPr>
    </w:p>
    <w:p w:rsidR="0094303D" w:rsidRPr="000967D6" w:rsidRDefault="0094303D" w:rsidP="0094303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Negara Indonesia dan Thailand </w:t>
      </w:r>
      <w:r w:rsidRPr="000967D6">
        <w:rPr>
          <w:rFonts w:ascii="Times New Roman" w:hAnsi="Times New Roman" w:cs="Times New Roman"/>
          <w:sz w:val="24"/>
          <w:szCs w:val="24"/>
        </w:rPr>
        <w:t>sama sama sama menyatakan batas usia maximal anak yang dapaet dipidana menurut Undang-Undang anak yaitu berusia 18 tahun, karena usia yang diaggap dewasa yaitu apabila sudah diatas 20 tahun (21 tahun) dan di usia tersebut dianggap orang tersebut sudah cakap hukum, secara psikologis juga dinilai usia tersebut merupakan usia kematangan secara emosional, oleh sebab itu apa yang dilakukan tersebut secara sadar dan dengan kehendaknya sendiri kecuali orang tersebut memiliki gangguan terhadap jiwanya.</w:t>
      </w:r>
    </w:p>
    <w:p w:rsidR="00182D6B" w:rsidRDefault="00182D6B" w:rsidP="0006582F">
      <w:pPr>
        <w:spacing w:after="0" w:line="240" w:lineRule="auto"/>
        <w:jc w:val="both"/>
        <w:rPr>
          <w:rFonts w:ascii="Times New Roman" w:hAnsi="Times New Roman" w:cs="Times New Roman"/>
          <w:sz w:val="24"/>
          <w:szCs w:val="24"/>
          <w:lang w:val="en-US"/>
        </w:rPr>
      </w:pPr>
    </w:p>
    <w:p w:rsidR="00182D6B" w:rsidRDefault="005821B0" w:rsidP="005821B0">
      <w:pPr>
        <w:spacing w:after="0" w:line="276" w:lineRule="auto"/>
        <w:jc w:val="both"/>
        <w:rPr>
          <w:rFonts w:ascii="Times New Roman" w:hAnsi="Times New Roman" w:cs="Times New Roman"/>
          <w:sz w:val="24"/>
          <w:szCs w:val="24"/>
          <w:lang w:val="en-US"/>
        </w:rPr>
      </w:pPr>
      <w:r w:rsidRPr="000967D6">
        <w:rPr>
          <w:rFonts w:ascii="Times New Roman" w:hAnsi="Times New Roman" w:cs="Times New Roman"/>
          <w:sz w:val="24"/>
          <w:szCs w:val="24"/>
        </w:rPr>
        <w:t>Persamaan selanjutnya yaitu tentang adanya upaya Diversi dan Ajudikasi dalam Undang-Undang Republik Indonesia Nomor 11 Tahun 2012 tentang Sistem Peradilan Anak dan Undang-Undang Thailand tentang Peradilan Anak (B.E 2494) membuat anak sebagai pelaku dari kedua negara tersebut tetap terlindungi hak dan kewajibannya. Diversi adalah pengalihan penyelesaian perkara Anak dari proses peradilan pidana ke proses di luar peradilan pidana.</w:t>
      </w:r>
    </w:p>
    <w:p w:rsidR="00182D6B" w:rsidRDefault="005821B0" w:rsidP="0006582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Persamaan </w:t>
      </w:r>
      <w:r>
        <w:rPr>
          <w:rFonts w:ascii="Times New Roman" w:hAnsi="Times New Roman" w:cs="Times New Roman"/>
          <w:sz w:val="24"/>
          <w:szCs w:val="24"/>
          <w:lang w:val="en-US"/>
        </w:rPr>
        <w:t>selanjutnya</w:t>
      </w:r>
      <w:r w:rsidRPr="000967D6">
        <w:rPr>
          <w:rFonts w:ascii="Times New Roman" w:hAnsi="Times New Roman" w:cs="Times New Roman"/>
          <w:sz w:val="24"/>
          <w:szCs w:val="24"/>
        </w:rPr>
        <w:t xml:space="preserve">, Indonesia dan Thailand merupakan sama-sama anggota dari ASEAN </w:t>
      </w:r>
      <w:r w:rsidRPr="00A7306A">
        <w:rPr>
          <w:rFonts w:ascii="Times New Roman" w:hAnsi="Times New Roman" w:cs="Times New Roman"/>
          <w:i/>
          <w:iCs/>
          <w:sz w:val="24"/>
          <w:szCs w:val="24"/>
        </w:rPr>
        <w:t>Drug Free</w:t>
      </w:r>
      <w:r w:rsidRPr="000967D6">
        <w:rPr>
          <w:rFonts w:ascii="Times New Roman" w:hAnsi="Times New Roman" w:cs="Times New Roman"/>
          <w:sz w:val="24"/>
          <w:szCs w:val="24"/>
        </w:rPr>
        <w:t xml:space="preserve"> 2015 hal ini disebabkan karena penyebaran narkoba sendiri semakin mulus karena adanya </w:t>
      </w:r>
      <w:r w:rsidRPr="000967D6">
        <w:rPr>
          <w:rFonts w:ascii="Times New Roman" w:hAnsi="Times New Roman" w:cs="Times New Roman"/>
          <w:sz w:val="24"/>
          <w:szCs w:val="24"/>
        </w:rPr>
        <w:lastRenderedPageBreak/>
        <w:t>teknologi yang semakin canggih digunakan para pengedar dalam bertransaksi</w:t>
      </w:r>
      <w:r w:rsidRPr="000967D6">
        <w:rPr>
          <w:rStyle w:val="FootnoteReference"/>
          <w:rFonts w:ascii="Times New Roman" w:hAnsi="Times New Roman" w:cs="Times New Roman"/>
          <w:sz w:val="24"/>
          <w:szCs w:val="24"/>
        </w:rPr>
        <w:footnoteReference w:id="15"/>
      </w:r>
      <w:r w:rsidRPr="000967D6">
        <w:rPr>
          <w:rFonts w:ascii="Times New Roman" w:hAnsi="Times New Roman" w:cs="Times New Roman"/>
          <w:sz w:val="24"/>
          <w:szCs w:val="24"/>
        </w:rPr>
        <w:t xml:space="preserve">. Tentunya kondisi akan semakin sulit diselesaikan ketika masalah sudah meluas dalam ranah global dan menjadi kejahatan </w:t>
      </w:r>
      <w:r w:rsidRPr="005821B0">
        <w:rPr>
          <w:rFonts w:ascii="Times New Roman" w:hAnsi="Times New Roman" w:cs="Times New Roman"/>
          <w:i/>
          <w:sz w:val="24"/>
          <w:szCs w:val="24"/>
        </w:rPr>
        <w:t>Transnational Crime</w:t>
      </w:r>
      <w:r w:rsidRPr="000967D6">
        <w:rPr>
          <w:rFonts w:ascii="Times New Roman" w:hAnsi="Times New Roman" w:cs="Times New Roman"/>
          <w:sz w:val="24"/>
          <w:szCs w:val="24"/>
        </w:rPr>
        <w:t>, semakin mencemaskan karena sebagian besar pengguna narkotika adalah anak, salah satu tujuan utama adalah membahas penjatuhan pidana terhadap anak pengguna narkotika yang dapat melalui proses rehabilitasi saja tanpa di jatuhi hukuman penjara, karena mengingat anak merupakan gerasi emas penerus bangsa.</w:t>
      </w:r>
    </w:p>
    <w:p w:rsidR="00182D6B" w:rsidRDefault="00182D6B" w:rsidP="0006582F">
      <w:pPr>
        <w:spacing w:after="0" w:line="240" w:lineRule="auto"/>
        <w:jc w:val="both"/>
        <w:rPr>
          <w:rFonts w:ascii="Times New Roman" w:hAnsi="Times New Roman" w:cs="Times New Roman"/>
          <w:sz w:val="24"/>
          <w:szCs w:val="24"/>
          <w:lang w:val="en-US"/>
        </w:rPr>
      </w:pPr>
    </w:p>
    <w:p w:rsidR="00182D6B" w:rsidRPr="005821B0" w:rsidRDefault="005821B0" w:rsidP="005821B0">
      <w:pPr>
        <w:pStyle w:val="ListParagraph"/>
        <w:numPr>
          <w:ilvl w:val="0"/>
          <w:numId w:val="11"/>
        </w:numPr>
        <w:spacing w:after="0" w:line="276" w:lineRule="auto"/>
        <w:ind w:left="360"/>
        <w:jc w:val="both"/>
        <w:rPr>
          <w:rFonts w:ascii="Times New Roman" w:hAnsi="Times New Roman" w:cs="Times New Roman"/>
          <w:sz w:val="24"/>
          <w:szCs w:val="24"/>
          <w:lang w:val="en-US"/>
        </w:rPr>
      </w:pPr>
      <w:r w:rsidRPr="000967D6">
        <w:rPr>
          <w:rFonts w:ascii="Times New Roman" w:hAnsi="Times New Roman" w:cs="Times New Roman"/>
          <w:b/>
          <w:bCs/>
          <w:sz w:val="24"/>
          <w:szCs w:val="24"/>
        </w:rPr>
        <w:t>Sanksi yang diterapkan kepada anak atas Pengguna Nark</w:t>
      </w:r>
      <w:r>
        <w:rPr>
          <w:rFonts w:ascii="Times New Roman" w:hAnsi="Times New Roman" w:cs="Times New Roman"/>
          <w:b/>
          <w:bCs/>
          <w:sz w:val="24"/>
          <w:szCs w:val="24"/>
        </w:rPr>
        <w:t xml:space="preserve">otika di </w:t>
      </w:r>
      <w:r w:rsidRPr="000967D6">
        <w:rPr>
          <w:rFonts w:ascii="Times New Roman" w:hAnsi="Times New Roman" w:cs="Times New Roman"/>
          <w:b/>
          <w:bCs/>
          <w:sz w:val="24"/>
          <w:szCs w:val="24"/>
        </w:rPr>
        <w:t>Indonesia dan di Thailand</w:t>
      </w:r>
    </w:p>
    <w:p w:rsidR="00182D6B" w:rsidRDefault="00182D6B" w:rsidP="0006582F">
      <w:pPr>
        <w:spacing w:after="0" w:line="240" w:lineRule="auto"/>
        <w:jc w:val="both"/>
        <w:rPr>
          <w:rFonts w:ascii="Times New Roman" w:hAnsi="Times New Roman" w:cs="Times New Roman"/>
          <w:sz w:val="24"/>
          <w:szCs w:val="24"/>
          <w:lang w:val="en-US"/>
        </w:rPr>
      </w:pPr>
    </w:p>
    <w:p w:rsidR="00182D6B" w:rsidRPr="005821B0" w:rsidRDefault="005821B0" w:rsidP="005821B0">
      <w:pPr>
        <w:pStyle w:val="ListParagraph"/>
        <w:numPr>
          <w:ilvl w:val="0"/>
          <w:numId w:val="13"/>
        </w:numPr>
        <w:spacing w:after="0" w:line="240" w:lineRule="auto"/>
        <w:ind w:left="270" w:hanging="27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Sanksi yang diterapkan </w:t>
      </w:r>
      <w:r w:rsidRPr="00C421DC">
        <w:rPr>
          <w:rFonts w:ascii="Times New Roman" w:hAnsi="Times New Roman" w:cs="Times New Roman"/>
          <w:sz w:val="24"/>
          <w:szCs w:val="24"/>
        </w:rPr>
        <w:t>kepada anak atas Pengguna Narkotika di Indonesia</w:t>
      </w:r>
    </w:p>
    <w:p w:rsidR="00182D6B" w:rsidRDefault="00182D6B" w:rsidP="0006582F">
      <w:pPr>
        <w:spacing w:after="0" w:line="240" w:lineRule="auto"/>
        <w:jc w:val="both"/>
        <w:rPr>
          <w:rFonts w:ascii="Times New Roman" w:hAnsi="Times New Roman" w:cs="Times New Roman"/>
          <w:sz w:val="24"/>
          <w:szCs w:val="24"/>
          <w:lang w:val="en-US"/>
        </w:rPr>
      </w:pPr>
    </w:p>
    <w:p w:rsidR="005821B0" w:rsidRDefault="005821B0" w:rsidP="005821B0">
      <w:pPr>
        <w:pStyle w:val="Default"/>
        <w:spacing w:line="276" w:lineRule="auto"/>
        <w:jc w:val="both"/>
        <w:rPr>
          <w:color w:val="auto"/>
          <w:lang w:val="en-US"/>
        </w:rPr>
      </w:pPr>
      <w:r w:rsidRPr="000967D6">
        <w:rPr>
          <w:color w:val="auto"/>
        </w:rPr>
        <w:t>Penjatuhan Sanksi Menurut Undang-Undang Republik Indonesia No.11 Tahun 2012 tentang Sistem Peradilan Pidana Anak seorang pelaku tindak pidana anak dapat dikenakan dua jenis sanksi, yaitu sanksi tindakan dan sanksi pidana, bagi pelaku tindak pidana yang berumur dibawah 14 tahun menurut pasal 69 Ayat (2) Undang-Undang Sistem Peradilan Pidana Anak.</w:t>
      </w:r>
    </w:p>
    <w:p w:rsidR="005821B0" w:rsidRPr="000967D6" w:rsidRDefault="005821B0" w:rsidP="005821B0">
      <w:pPr>
        <w:pStyle w:val="Default"/>
        <w:spacing w:line="276" w:lineRule="auto"/>
        <w:jc w:val="both"/>
        <w:rPr>
          <w:color w:val="auto"/>
        </w:rPr>
      </w:pPr>
      <w:r w:rsidRPr="000967D6">
        <w:rPr>
          <w:color w:val="auto"/>
        </w:rPr>
        <w:t>Menurut pasal 82 Undang-Undang Republik Indonesia Nomor 11 Tahun 2012 Tentang Sistem Peradilan Pidana Anak sanksi tindakan yang</w:t>
      </w:r>
      <w:r>
        <w:rPr>
          <w:lang w:val="en-US"/>
        </w:rPr>
        <w:t xml:space="preserve"> dapat </w:t>
      </w:r>
      <w:r w:rsidRPr="000967D6">
        <w:rPr>
          <w:color w:val="auto"/>
        </w:rPr>
        <w:t>dikenakan kepada anak yaitu Pengembalian kepada orang tua/wali, Penyerahan kepada seseorang, Perawatan di rumah sakit jiwa, Perawatan di LPSK,</w:t>
      </w:r>
      <w:r w:rsidR="007807D8">
        <w:rPr>
          <w:color w:val="auto"/>
          <w:lang w:val="en-US"/>
        </w:rPr>
        <w:t xml:space="preserve"> </w:t>
      </w:r>
      <w:r w:rsidRPr="000967D6">
        <w:rPr>
          <w:color w:val="auto"/>
        </w:rPr>
        <w:t>Kewajiban mengikuti pendidikan formal dan/atau pelatihan yang diadakan oleh pemerintah atau badan swasta, Pencabutan Surat Izin Mengemudi dan atau Perbaikan akibat tindak pidana.</w:t>
      </w:r>
    </w:p>
    <w:p w:rsidR="00182D6B" w:rsidRPr="007807D8" w:rsidRDefault="007807D8" w:rsidP="007807D8">
      <w:pPr>
        <w:spacing w:after="0" w:line="276" w:lineRule="auto"/>
        <w:jc w:val="both"/>
        <w:rPr>
          <w:rFonts w:ascii="Times New Roman" w:hAnsi="Times New Roman" w:cs="Times New Roman"/>
          <w:sz w:val="24"/>
          <w:szCs w:val="24"/>
          <w:lang w:val="en-US"/>
        </w:rPr>
      </w:pPr>
      <w:r w:rsidRPr="007807D8">
        <w:rPr>
          <w:rFonts w:ascii="Times New Roman" w:hAnsi="Times New Roman" w:cs="Times New Roman"/>
          <w:sz w:val="24"/>
          <w:szCs w:val="24"/>
        </w:rPr>
        <w:t>Menurut Pasal 71 Undang-Undang Republik Indonesia Nomor 11 Tahun 2012 tentang Sistem Peradilan Pidana Anak, Sanksi pidana yang dapat dijatuhkan terhadap anak adalah pidana pokok dan pidana tambahan.</w:t>
      </w:r>
    </w:p>
    <w:p w:rsidR="007807D8" w:rsidRDefault="007807D8" w:rsidP="007807D8">
      <w:pPr>
        <w:autoSpaceDE w:val="0"/>
        <w:autoSpaceDN w:val="0"/>
        <w:adjustRightInd w:val="0"/>
        <w:spacing w:after="0" w:line="276" w:lineRule="auto"/>
        <w:jc w:val="both"/>
        <w:rPr>
          <w:rFonts w:ascii="Times New Roman" w:hAnsi="Times New Roman" w:cs="Times New Roman"/>
          <w:sz w:val="24"/>
          <w:szCs w:val="24"/>
          <w:lang w:val="en-US"/>
        </w:rPr>
      </w:pPr>
      <w:r w:rsidRPr="000967D6">
        <w:rPr>
          <w:rFonts w:ascii="Times New Roman" w:hAnsi="Times New Roman" w:cs="Times New Roman"/>
          <w:sz w:val="24"/>
          <w:szCs w:val="24"/>
        </w:rPr>
        <w:t>Pada pasal 3 Undang-Undang Republik Indonesia Nomor 11 Tahun 2012 Tentang Sistem Peradilan Pidana Anak dijelaskan bahwa setiap anak dalam proses peradilan pidana anak berhak diperlakukan secara manusiawi dengan memperhatikan kebutuhan sesuai dengan umurnya, dipisahkan dari orang dewasa, memperoleh bantuan hukum dan bantuan lain secara efektif, melakukan kegiatan rekreasional, bebas dari penyiksaan, penghukuman atau perlakuan lain yang kejam, tidak manusiawi.</w:t>
      </w:r>
    </w:p>
    <w:p w:rsidR="007807D8" w:rsidRPr="007807D8" w:rsidRDefault="007807D8" w:rsidP="007807D8">
      <w:pPr>
        <w:autoSpaceDE w:val="0"/>
        <w:autoSpaceDN w:val="0"/>
        <w:adjustRightInd w:val="0"/>
        <w:spacing w:after="0" w:line="240" w:lineRule="auto"/>
        <w:jc w:val="both"/>
        <w:rPr>
          <w:rFonts w:ascii="Times New Roman" w:hAnsi="Times New Roman" w:cs="Times New Roman"/>
          <w:sz w:val="24"/>
          <w:szCs w:val="24"/>
          <w:lang w:val="en-US"/>
        </w:rPr>
      </w:pPr>
    </w:p>
    <w:p w:rsidR="007807D8" w:rsidRPr="000967D6" w:rsidRDefault="007807D8" w:rsidP="007807D8">
      <w:pPr>
        <w:autoSpaceDE w:val="0"/>
        <w:autoSpaceDN w:val="0"/>
        <w:adjustRightInd w:val="0"/>
        <w:spacing w:after="0" w:line="276" w:lineRule="auto"/>
        <w:jc w:val="both"/>
        <w:rPr>
          <w:rFonts w:ascii="Times New Roman" w:hAnsi="Times New Roman" w:cs="Times New Roman"/>
          <w:sz w:val="24"/>
          <w:szCs w:val="24"/>
        </w:rPr>
      </w:pPr>
      <w:r w:rsidRPr="000967D6">
        <w:rPr>
          <w:rFonts w:ascii="Times New Roman" w:hAnsi="Times New Roman" w:cs="Times New Roman"/>
          <w:sz w:val="24"/>
          <w:szCs w:val="24"/>
        </w:rPr>
        <w:t>Pada pasal 4 Undang-Undang Republik Indonesia Nomor 11 Tahun 2012 Tentang Sistem Peradilan Pidana Anak menyatakan bahwa anak yang sedang menjalani masa pidana berhak atas remisi atas pengurangan masa pidana, asimilasi, pembebasan bersyarat, cuti menjelang bebas, cuti bersyarat, hak-hak lain sesuai dengan peraturan perundang-undangan.</w:t>
      </w:r>
    </w:p>
    <w:p w:rsidR="00182D6B" w:rsidRDefault="00182D6B" w:rsidP="007807D8">
      <w:pPr>
        <w:spacing w:after="0" w:line="240" w:lineRule="auto"/>
        <w:jc w:val="both"/>
        <w:rPr>
          <w:rFonts w:ascii="Times New Roman" w:hAnsi="Times New Roman" w:cs="Times New Roman"/>
          <w:sz w:val="24"/>
          <w:szCs w:val="24"/>
          <w:lang w:val="en-US"/>
        </w:rPr>
      </w:pPr>
    </w:p>
    <w:p w:rsidR="007807D8" w:rsidRPr="005821B0" w:rsidRDefault="007807D8" w:rsidP="007807D8">
      <w:pPr>
        <w:pStyle w:val="ListParagraph"/>
        <w:numPr>
          <w:ilvl w:val="0"/>
          <w:numId w:val="13"/>
        </w:numPr>
        <w:spacing w:after="0" w:line="240" w:lineRule="auto"/>
        <w:ind w:left="270" w:hanging="27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Sanksi yang diterapkan </w:t>
      </w:r>
      <w:r w:rsidRPr="00C421DC">
        <w:rPr>
          <w:rFonts w:ascii="Times New Roman" w:hAnsi="Times New Roman" w:cs="Times New Roman"/>
          <w:sz w:val="24"/>
          <w:szCs w:val="24"/>
        </w:rPr>
        <w:t xml:space="preserve">kepada anak atas Pengguna Narkotika di </w:t>
      </w:r>
      <w:r>
        <w:rPr>
          <w:rFonts w:ascii="Times New Roman" w:hAnsi="Times New Roman" w:cs="Times New Roman"/>
          <w:sz w:val="24"/>
          <w:szCs w:val="24"/>
          <w:lang w:val="en-US"/>
        </w:rPr>
        <w:t>Thailand</w:t>
      </w:r>
    </w:p>
    <w:p w:rsidR="007807D8" w:rsidRDefault="007807D8" w:rsidP="007807D8">
      <w:pPr>
        <w:spacing w:after="0" w:line="240" w:lineRule="auto"/>
        <w:jc w:val="both"/>
        <w:rPr>
          <w:rFonts w:ascii="Times New Roman" w:hAnsi="Times New Roman" w:cs="Times New Roman"/>
          <w:sz w:val="24"/>
          <w:szCs w:val="24"/>
          <w:lang w:val="en-US"/>
        </w:rPr>
      </w:pPr>
    </w:p>
    <w:p w:rsidR="007807D8" w:rsidRPr="000967D6" w:rsidRDefault="007807D8" w:rsidP="007807D8">
      <w:pPr>
        <w:autoSpaceDE w:val="0"/>
        <w:autoSpaceDN w:val="0"/>
        <w:adjustRightInd w:val="0"/>
        <w:spacing w:after="0" w:line="276" w:lineRule="auto"/>
        <w:jc w:val="both"/>
        <w:rPr>
          <w:rFonts w:ascii="Times New Roman" w:hAnsi="Times New Roman" w:cs="Times New Roman"/>
          <w:sz w:val="24"/>
          <w:szCs w:val="24"/>
        </w:rPr>
      </w:pPr>
      <w:r w:rsidRPr="000967D6">
        <w:rPr>
          <w:rFonts w:ascii="Times New Roman" w:hAnsi="Times New Roman" w:cs="Times New Roman"/>
          <w:sz w:val="24"/>
          <w:szCs w:val="24"/>
        </w:rPr>
        <w:t>Penjatuhan pidana terhadap anak pengguna narkoba di Thailand diatur dalam peraturan khusus oleh pemerintah Thailand mengenai kenakalan remaja yaitu Undang-Undang B.E 2494 tentang pengadilan anak (</w:t>
      </w:r>
      <w:r w:rsidRPr="000967D6">
        <w:rPr>
          <w:rFonts w:ascii="Times New Roman" w:hAnsi="Times New Roman" w:cs="Times New Roman"/>
          <w:i/>
          <w:iCs/>
          <w:sz w:val="24"/>
          <w:szCs w:val="24"/>
        </w:rPr>
        <w:t>Juvenile Court)</w:t>
      </w:r>
      <w:r w:rsidRPr="000967D6">
        <w:rPr>
          <w:rFonts w:ascii="Times New Roman" w:hAnsi="Times New Roman" w:cs="Times New Roman"/>
          <w:sz w:val="24"/>
          <w:szCs w:val="24"/>
        </w:rPr>
        <w:t>. Undang-undang tersebut menyatakan bahwa semua anak berusia di bawah 7 tahun tidak dapat dihukum secara hukum. Mereka yang berusia antara 7 dan 14 tahun masih belum dapat dihukum, tetapi pengadilan dapat memaksakan kontrol perilaku melalui masa percobaan.</w:t>
      </w:r>
    </w:p>
    <w:p w:rsidR="007807D8" w:rsidRDefault="007807D8" w:rsidP="007807D8">
      <w:pPr>
        <w:spacing w:after="0" w:line="276" w:lineRule="auto"/>
        <w:jc w:val="both"/>
        <w:rPr>
          <w:rFonts w:ascii="Times New Roman" w:hAnsi="Times New Roman" w:cs="Times New Roman"/>
          <w:sz w:val="24"/>
          <w:szCs w:val="24"/>
          <w:lang w:val="en-US"/>
        </w:rPr>
      </w:pPr>
      <w:r w:rsidRPr="000967D6">
        <w:rPr>
          <w:rFonts w:ascii="Times New Roman" w:hAnsi="Times New Roman" w:cs="Times New Roman"/>
          <w:sz w:val="24"/>
          <w:szCs w:val="24"/>
        </w:rPr>
        <w:t>Untuk anak-anak yang lebih tua dari 14 tetapi lebih muda dari 17, pengadilan dapat memilih untuk membiarkan mereka dalam masa percobaan atau mengurangi hukuman hingga setengahnya. Mereka yang berusia di atas 17 tetapi belum berusia 20 tahun akan menghadapi hukuman dikurangi setengah atau sepertiga</w:t>
      </w:r>
      <w:r>
        <w:rPr>
          <w:rFonts w:ascii="Times New Roman" w:hAnsi="Times New Roman" w:cs="Times New Roman"/>
          <w:sz w:val="24"/>
          <w:szCs w:val="24"/>
          <w:lang w:val="en-US"/>
        </w:rPr>
        <w:t>.</w:t>
      </w:r>
    </w:p>
    <w:p w:rsidR="007807D8" w:rsidRPr="000967D6" w:rsidRDefault="007807D8" w:rsidP="007807D8">
      <w:pPr>
        <w:pStyle w:val="Default"/>
        <w:spacing w:line="276" w:lineRule="auto"/>
        <w:jc w:val="both"/>
        <w:rPr>
          <w:color w:val="auto"/>
        </w:rPr>
      </w:pPr>
      <w:r w:rsidRPr="000967D6">
        <w:rPr>
          <w:color w:val="auto"/>
        </w:rPr>
        <w:t>Undang-Undang B.E 2494 tentang pengadilan anak (</w:t>
      </w:r>
      <w:r w:rsidRPr="000967D6">
        <w:rPr>
          <w:i/>
          <w:iCs/>
          <w:color w:val="auto"/>
        </w:rPr>
        <w:t xml:space="preserve">Juvenile Court) </w:t>
      </w:r>
      <w:r w:rsidRPr="000967D6">
        <w:rPr>
          <w:color w:val="auto"/>
        </w:rPr>
        <w:t>mengatur bagaimana pemidanaan anak yang menjadi tersangka penyalahgunaan narkotika. Dalam Undang-Undang tersebut menjelaskan ketika seorang anak atau orang muda dituduh telah melakukan suatu tindakan melawan hukum, kasusnya akan dimulai dan diselidiki oleh petugas polisi penyelidikan seperti yang dipersyaratkan oleh kasus pidana biasa tapi penyerahan pelaku remaja adalah lebih informal dan ringan</w:t>
      </w:r>
      <w:r>
        <w:rPr>
          <w:color w:val="auto"/>
          <w:lang w:val="en-US"/>
        </w:rPr>
        <w:t>.</w:t>
      </w:r>
      <w:r w:rsidRPr="000967D6">
        <w:rPr>
          <w:rStyle w:val="FootnoteReference"/>
          <w:color w:val="auto"/>
        </w:rPr>
        <w:footnoteReference w:id="16"/>
      </w:r>
    </w:p>
    <w:p w:rsidR="00203BE5" w:rsidRDefault="007807D8" w:rsidP="007807D8">
      <w:pPr>
        <w:pStyle w:val="Default"/>
        <w:spacing w:line="276" w:lineRule="auto"/>
        <w:jc w:val="both"/>
        <w:rPr>
          <w:color w:val="auto"/>
        </w:rPr>
      </w:pPr>
      <w:r w:rsidRPr="000967D6">
        <w:rPr>
          <w:color w:val="auto"/>
        </w:rPr>
        <w:t xml:space="preserve">Thailand tidak menerapkan pidana mati bagi anak pengguna narkotika, mereka hanya dijatuhi pidana berupa rehabilitasi dilembaga khusus dan dikembalikan kepada orang tua/wali yang tinggal bersamanya saat ini. Pemerintah Thailand juga melakukan beberapa upaya khusus bagi anak pengguna narkotika yang telah dipidana, misalnya seperti di awal masa tinggal mereka ditempatkan pada lembaga pengembangan keterampilan sosial, </w:t>
      </w:r>
      <w:r w:rsidRPr="000967D6">
        <w:rPr>
          <w:color w:val="auto"/>
        </w:rPr>
        <w:lastRenderedPageBreak/>
        <w:t xml:space="preserve">mereka dituntut untuk menjadi pribadi yang baik setelah bebas nantinya. </w:t>
      </w:r>
    </w:p>
    <w:p w:rsidR="007807D8" w:rsidRPr="000967D6" w:rsidRDefault="007807D8" w:rsidP="007807D8">
      <w:pPr>
        <w:pStyle w:val="Default"/>
        <w:spacing w:line="276" w:lineRule="auto"/>
        <w:jc w:val="both"/>
        <w:rPr>
          <w:color w:val="auto"/>
        </w:rPr>
      </w:pPr>
      <w:r w:rsidRPr="000967D6">
        <w:rPr>
          <w:color w:val="auto"/>
        </w:rPr>
        <w:t>Anak diberi kesempatan untuk kembali kemasyarakat serta menyesuaikan diri dengan keluarga dan lingkungan masyarakat mereka. Sekolah pelatihan juga menyediakan berbagai program untuk anak, mereka harus memilih kursus yang mereka sukai dan yang mereka miliki keterampilan yang cukup, kecuali anak yang tidak menyelesaikan sekolah wajib yang harus belajar sampai mereka selesai. Oleh sebab itu, pemenjaraan anak-anak di bawah hukum Thailand berbeda dari orang dewasa. Pengadilan mereka akan dilakukan di Pengadilan Khusus Remaja dan Keluarga, meskipun pengadilan ini tidak ada di setiap provinsi.</w:t>
      </w:r>
    </w:p>
    <w:p w:rsidR="00182D6B" w:rsidRPr="00533D66" w:rsidRDefault="00182D6B" w:rsidP="00533D66">
      <w:pPr>
        <w:spacing w:after="0" w:line="240" w:lineRule="auto"/>
        <w:jc w:val="both"/>
        <w:rPr>
          <w:rFonts w:ascii="Times New Roman" w:hAnsi="Times New Roman" w:cs="Times New Roman"/>
          <w:b/>
          <w:sz w:val="24"/>
          <w:szCs w:val="24"/>
          <w:lang w:val="en-US"/>
        </w:rPr>
      </w:pPr>
    </w:p>
    <w:p w:rsidR="007807D8" w:rsidRDefault="00533D66" w:rsidP="007807D8">
      <w:pPr>
        <w:pStyle w:val="ListParagraph"/>
        <w:numPr>
          <w:ilvl w:val="0"/>
          <w:numId w:val="2"/>
        </w:numPr>
        <w:spacing w:after="0" w:line="276" w:lineRule="auto"/>
        <w:ind w:left="180" w:hanging="180"/>
        <w:jc w:val="both"/>
        <w:rPr>
          <w:rFonts w:ascii="Times New Roman" w:hAnsi="Times New Roman" w:cs="Times New Roman"/>
          <w:b/>
          <w:sz w:val="24"/>
          <w:szCs w:val="24"/>
          <w:lang w:val="en-US"/>
        </w:rPr>
      </w:pPr>
      <w:r w:rsidRPr="00533D66">
        <w:rPr>
          <w:rFonts w:ascii="Times New Roman" w:hAnsi="Times New Roman" w:cs="Times New Roman"/>
          <w:b/>
          <w:sz w:val="24"/>
          <w:szCs w:val="24"/>
          <w:lang w:val="en-US"/>
        </w:rPr>
        <w:t xml:space="preserve"> </w:t>
      </w:r>
      <w:r w:rsidR="007807D8" w:rsidRPr="00533D66">
        <w:rPr>
          <w:rFonts w:ascii="Times New Roman" w:hAnsi="Times New Roman" w:cs="Times New Roman"/>
          <w:b/>
          <w:sz w:val="24"/>
          <w:szCs w:val="24"/>
          <w:lang w:val="en-US"/>
        </w:rPr>
        <w:t>Simpulan</w:t>
      </w:r>
    </w:p>
    <w:p w:rsidR="00533D66" w:rsidRDefault="00533D66" w:rsidP="00533D66">
      <w:pPr>
        <w:autoSpaceDE w:val="0"/>
        <w:autoSpaceDN w:val="0"/>
        <w:adjustRightInd w:val="0"/>
        <w:spacing w:after="0" w:line="240" w:lineRule="auto"/>
        <w:jc w:val="both"/>
        <w:rPr>
          <w:rFonts w:ascii="Times New Roman" w:hAnsi="Times New Roman" w:cs="Times New Roman"/>
          <w:sz w:val="24"/>
          <w:szCs w:val="24"/>
          <w:lang w:val="en-US"/>
        </w:rPr>
      </w:pPr>
    </w:p>
    <w:p w:rsidR="00533D66" w:rsidRPr="00533D66" w:rsidRDefault="00533D66" w:rsidP="00533D66">
      <w:pPr>
        <w:pStyle w:val="ListParagraph"/>
        <w:numPr>
          <w:ilvl w:val="0"/>
          <w:numId w:val="14"/>
        </w:numPr>
        <w:autoSpaceDE w:val="0"/>
        <w:autoSpaceDN w:val="0"/>
        <w:adjustRightInd w:val="0"/>
        <w:spacing w:after="0" w:line="276" w:lineRule="auto"/>
        <w:ind w:left="270" w:hanging="27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Pr="00533D66">
        <w:rPr>
          <w:rFonts w:ascii="Times New Roman" w:hAnsi="Times New Roman" w:cs="Times New Roman"/>
          <w:sz w:val="24"/>
          <w:szCs w:val="24"/>
        </w:rPr>
        <w:t xml:space="preserve">Perbedaan dan Persamaan Penjatuhan Pidana Terhadap Anak Pengguna Narkotika Di Indonesia. Perbedaan Penjatuhan Pidana terhadap Anak pengguna Narkotika di Indonesia dan Thailand, yaitu Perbedaan usia anak, Penjatuhan Pidana Penjara Terhadap Anak Sebagai Pengguna Narkotika, Jenis Pidana yang dijatuhkan, Proses Penyelesaian Perkara Pidana Anak di luar Peradilan Pidana, Lamanya Pemidanaan, dan Lembaga Rehabilitasi untuk Anak Pengguna Narkotika. Sedangkan Persamaan Penjatuhan Pidana terhadap Anak pengguna Narkotika di Indonesia dan Thailand, yaitu Batas usia maksimal anak, Jenis Persidangan, Pemidanaan yang dijatuhkan, Proses diluar Pengadilan, Adanya Sanksi Rehabilitasi, serta Indonesia dan Thailand merupakan sama-sama anggota dari </w:t>
      </w:r>
      <w:r w:rsidRPr="00533D66">
        <w:rPr>
          <w:rFonts w:ascii="Times New Roman" w:hAnsi="Times New Roman" w:cs="Times New Roman"/>
          <w:i/>
          <w:iCs/>
          <w:sz w:val="24"/>
          <w:szCs w:val="24"/>
        </w:rPr>
        <w:t>ASEAN Drug Free 2015</w:t>
      </w:r>
      <w:r w:rsidRPr="00533D66">
        <w:rPr>
          <w:rFonts w:ascii="Times New Roman" w:hAnsi="Times New Roman" w:cs="Times New Roman"/>
          <w:sz w:val="24"/>
          <w:szCs w:val="24"/>
        </w:rPr>
        <w:t>.</w:t>
      </w:r>
    </w:p>
    <w:p w:rsidR="00533D66" w:rsidRDefault="00533D66" w:rsidP="00533D66">
      <w:pPr>
        <w:spacing w:after="0" w:line="240" w:lineRule="auto"/>
        <w:jc w:val="both"/>
        <w:rPr>
          <w:rFonts w:ascii="Times New Roman" w:hAnsi="Times New Roman" w:cs="Times New Roman"/>
          <w:sz w:val="24"/>
          <w:szCs w:val="24"/>
          <w:lang w:val="en-US"/>
        </w:rPr>
      </w:pPr>
    </w:p>
    <w:p w:rsidR="00B32AB0" w:rsidRPr="00203BE5" w:rsidRDefault="00533D66" w:rsidP="00203BE5">
      <w:pPr>
        <w:pStyle w:val="ListParagraph"/>
        <w:numPr>
          <w:ilvl w:val="0"/>
          <w:numId w:val="14"/>
        </w:numPr>
        <w:spacing w:after="0" w:line="276" w:lineRule="auto"/>
        <w:ind w:left="270" w:hanging="270"/>
        <w:jc w:val="both"/>
        <w:rPr>
          <w:rFonts w:ascii="Times New Roman" w:hAnsi="Times New Roman" w:cs="Times New Roman"/>
          <w:b/>
          <w:sz w:val="24"/>
          <w:szCs w:val="24"/>
          <w:lang w:val="en-US"/>
        </w:rPr>
      </w:pPr>
      <w:r w:rsidRPr="00533D66">
        <w:rPr>
          <w:rFonts w:ascii="Times New Roman" w:hAnsi="Times New Roman" w:cs="Times New Roman"/>
          <w:sz w:val="24"/>
          <w:szCs w:val="24"/>
        </w:rPr>
        <w:t>Sanksi yang diterapkan kepada anak atas pengguna Narkotika di Indonesia dan Thailand. Sanksi yang diterapkan kepada anak atas pengguna Narkotika di Indonesia, yaitu Penjatuhan Sanksi Menurut Undang-Undang Republik Indonesia No. 11 Tahun 2012 dalam pasal 69 ayat (2) tentang Sistem Peradilan Pidana Anak, seorang pelaku tindak pidana anak dapat dikenakan dua jenis sanksi, yaitu sanksi tindakan bagi pelaku yang berumur dibawah 14 tahun dan sanksi pidana bagi pelaku tindak pidana yang berumur 15 tahun ke atas.</w:t>
      </w:r>
      <w:r>
        <w:rPr>
          <w:rFonts w:ascii="Times New Roman" w:hAnsi="Times New Roman" w:cs="Times New Roman"/>
          <w:sz w:val="24"/>
          <w:szCs w:val="24"/>
          <w:lang w:val="en-US"/>
        </w:rPr>
        <w:t xml:space="preserve"> </w:t>
      </w:r>
      <w:r w:rsidRPr="00533D66">
        <w:rPr>
          <w:rFonts w:ascii="Times New Roman" w:hAnsi="Times New Roman" w:cs="Times New Roman"/>
          <w:sz w:val="24"/>
          <w:szCs w:val="24"/>
        </w:rPr>
        <w:t>Sedangkan Sanksi yang diterapkan kepada anak</w:t>
      </w:r>
      <w:r w:rsidRPr="00533D66">
        <w:rPr>
          <w:rFonts w:ascii="Times New Roman" w:hAnsi="Times New Roman" w:cs="Times New Roman"/>
          <w:sz w:val="24"/>
          <w:szCs w:val="24"/>
          <w:lang w:val="en-US"/>
        </w:rPr>
        <w:t xml:space="preserve"> </w:t>
      </w:r>
      <w:r w:rsidRPr="00533D66">
        <w:rPr>
          <w:rFonts w:ascii="Times New Roman" w:hAnsi="Times New Roman" w:cs="Times New Roman"/>
          <w:sz w:val="24"/>
          <w:szCs w:val="24"/>
        </w:rPr>
        <w:t>pengguna Narkotika di Thailand, yaituDiatur dalam Undang-Undang B.E 2494 tentang pengadilan anak (</w:t>
      </w:r>
      <w:r w:rsidRPr="00533D66">
        <w:rPr>
          <w:rFonts w:ascii="Times New Roman" w:hAnsi="Times New Roman" w:cs="Times New Roman"/>
          <w:i/>
          <w:iCs/>
          <w:sz w:val="24"/>
          <w:szCs w:val="24"/>
        </w:rPr>
        <w:t>Juvenile Court)</w:t>
      </w:r>
      <w:r w:rsidRPr="00533D66">
        <w:rPr>
          <w:rFonts w:ascii="Times New Roman" w:hAnsi="Times New Roman" w:cs="Times New Roman"/>
          <w:sz w:val="24"/>
          <w:szCs w:val="24"/>
        </w:rPr>
        <w:t xml:space="preserve">. Undang-undang tersebut menyatakan bahwa semua anak yang berusia antara 7 dan 14 </w:t>
      </w:r>
      <w:r w:rsidRPr="00533D66">
        <w:rPr>
          <w:rFonts w:ascii="Times New Roman" w:hAnsi="Times New Roman" w:cs="Times New Roman"/>
          <w:sz w:val="24"/>
          <w:szCs w:val="24"/>
        </w:rPr>
        <w:t>tahun masih belum dapat dihukum, tetapi pengadilan dapat memaksakan kontrol perilaku melalui masa percobaan. Untuk anak-anak yang lebih tua dari 14 tahun tetapi lebih muda dari 17 tahun, pengadilan dapat memilih untuk membiarkan mereka dalam masa percobaan atau mengurangi hukuman hingga setengahnya. Mereka yang berusia di atas 17 tetapi belum berusia 20 tahun akan menghadapi hukuman dikurangi setengah atau sepertiga.</w:t>
      </w:r>
    </w:p>
    <w:p w:rsidR="00B32AB0" w:rsidRDefault="00B32AB0" w:rsidP="00533D66">
      <w:pPr>
        <w:pStyle w:val="ListParagraph"/>
        <w:spacing w:after="0" w:line="276" w:lineRule="auto"/>
        <w:ind w:left="0"/>
        <w:jc w:val="both"/>
        <w:rPr>
          <w:rFonts w:ascii="Times New Roman" w:hAnsi="Times New Roman" w:cs="Times New Roman"/>
          <w:b/>
          <w:sz w:val="24"/>
          <w:szCs w:val="24"/>
          <w:lang w:val="en-US"/>
        </w:rPr>
      </w:pPr>
    </w:p>
    <w:p w:rsidR="00533D66" w:rsidRDefault="00533D66" w:rsidP="00533D66">
      <w:pPr>
        <w:pStyle w:val="ListParagraph"/>
        <w:spacing w:after="0" w:line="276" w:lineRule="auto"/>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DAFTAR PUSTAKA</w:t>
      </w:r>
    </w:p>
    <w:p w:rsidR="00533D66" w:rsidRDefault="00533D66" w:rsidP="009D3EAD">
      <w:pPr>
        <w:pStyle w:val="ListParagraph"/>
        <w:spacing w:after="0" w:line="240" w:lineRule="auto"/>
        <w:ind w:left="0"/>
        <w:jc w:val="both"/>
        <w:rPr>
          <w:rFonts w:ascii="Times New Roman" w:hAnsi="Times New Roman" w:cs="Times New Roman"/>
          <w:b/>
          <w:sz w:val="24"/>
          <w:szCs w:val="24"/>
          <w:lang w:val="en-US"/>
        </w:rPr>
      </w:pPr>
    </w:p>
    <w:p w:rsidR="009D3EAD" w:rsidRPr="005449E0" w:rsidRDefault="009D3EAD" w:rsidP="009D3EAD">
      <w:pPr>
        <w:spacing w:after="0" w:line="276" w:lineRule="auto"/>
        <w:ind w:left="720" w:hanging="720"/>
        <w:jc w:val="both"/>
        <w:rPr>
          <w:rFonts w:ascii="Times New Roman" w:hAnsi="Times New Roman" w:cs="Times New Roman"/>
          <w:sz w:val="24"/>
          <w:szCs w:val="24"/>
          <w:lang w:val="en-US"/>
        </w:rPr>
      </w:pPr>
      <w:r w:rsidRPr="0042565E">
        <w:rPr>
          <w:rFonts w:ascii="Times New Roman" w:hAnsi="Times New Roman" w:cs="Times New Roman"/>
          <w:w w:val="105"/>
          <w:sz w:val="24"/>
          <w:szCs w:val="24"/>
        </w:rPr>
        <w:t>Amiruddin&amp;Zainal</w:t>
      </w:r>
      <w:r w:rsidRPr="0042565E">
        <w:rPr>
          <w:rFonts w:ascii="Times New Roman" w:hAnsi="Times New Roman" w:cs="Times New Roman"/>
          <w:w w:val="105"/>
          <w:sz w:val="24"/>
          <w:szCs w:val="24"/>
          <w:lang w:val="en-US"/>
        </w:rPr>
        <w:t xml:space="preserve"> </w:t>
      </w:r>
      <w:r w:rsidRPr="0042565E">
        <w:rPr>
          <w:rFonts w:ascii="Times New Roman" w:hAnsi="Times New Roman" w:cs="Times New Roman"/>
          <w:w w:val="105"/>
          <w:sz w:val="24"/>
          <w:szCs w:val="24"/>
        </w:rPr>
        <w:t>asikin</w:t>
      </w:r>
      <w:r w:rsidRPr="0042565E">
        <w:rPr>
          <w:rFonts w:ascii="Times New Roman" w:hAnsi="Times New Roman" w:cs="Times New Roman"/>
          <w:i/>
          <w:w w:val="105"/>
          <w:sz w:val="24"/>
          <w:szCs w:val="24"/>
        </w:rPr>
        <w:t>,</w:t>
      </w:r>
      <w:r w:rsidR="005449E0">
        <w:rPr>
          <w:rFonts w:ascii="Times New Roman" w:hAnsi="Times New Roman" w:cs="Times New Roman"/>
          <w:i/>
          <w:w w:val="105"/>
          <w:sz w:val="24"/>
          <w:szCs w:val="24"/>
          <w:lang w:val="en-US"/>
        </w:rPr>
        <w:t xml:space="preserve"> </w:t>
      </w:r>
      <w:r w:rsidR="005449E0" w:rsidRPr="005449E0">
        <w:rPr>
          <w:rFonts w:ascii="Times New Roman" w:hAnsi="Times New Roman" w:cs="Times New Roman"/>
          <w:w w:val="105"/>
          <w:sz w:val="24"/>
          <w:szCs w:val="24"/>
          <w:lang w:val="en-US"/>
        </w:rPr>
        <w:t>2012,</w:t>
      </w:r>
      <w:r w:rsidRPr="0042565E">
        <w:rPr>
          <w:rFonts w:ascii="Times New Roman" w:hAnsi="Times New Roman" w:cs="Times New Roman"/>
          <w:i/>
          <w:w w:val="105"/>
          <w:sz w:val="24"/>
          <w:szCs w:val="24"/>
          <w:lang w:val="en-US"/>
        </w:rPr>
        <w:t xml:space="preserve"> </w:t>
      </w:r>
      <w:r w:rsidRPr="0042565E">
        <w:rPr>
          <w:rFonts w:ascii="Times New Roman" w:hAnsi="Times New Roman" w:cs="Times New Roman"/>
          <w:i/>
          <w:w w:val="105"/>
          <w:sz w:val="24"/>
          <w:szCs w:val="24"/>
        </w:rPr>
        <w:t>Pengantar</w:t>
      </w:r>
      <w:r w:rsidRPr="0042565E">
        <w:rPr>
          <w:rFonts w:ascii="Times New Roman" w:hAnsi="Times New Roman" w:cs="Times New Roman"/>
          <w:i/>
          <w:w w:val="105"/>
          <w:sz w:val="24"/>
          <w:szCs w:val="24"/>
          <w:lang w:val="en-US"/>
        </w:rPr>
        <w:t xml:space="preserve"> </w:t>
      </w:r>
      <w:r w:rsidRPr="0042565E">
        <w:rPr>
          <w:rFonts w:ascii="Times New Roman" w:hAnsi="Times New Roman" w:cs="Times New Roman"/>
          <w:i/>
          <w:w w:val="105"/>
          <w:sz w:val="24"/>
          <w:szCs w:val="24"/>
        </w:rPr>
        <w:t>Metode</w:t>
      </w:r>
      <w:r w:rsidRPr="0042565E">
        <w:rPr>
          <w:rFonts w:ascii="Times New Roman" w:hAnsi="Times New Roman" w:cs="Times New Roman"/>
          <w:i/>
          <w:w w:val="105"/>
          <w:sz w:val="24"/>
          <w:szCs w:val="24"/>
          <w:lang w:val="en-US"/>
        </w:rPr>
        <w:t xml:space="preserve"> </w:t>
      </w:r>
      <w:r w:rsidRPr="0042565E">
        <w:rPr>
          <w:rFonts w:ascii="Times New Roman" w:hAnsi="Times New Roman" w:cs="Times New Roman"/>
          <w:i/>
          <w:w w:val="105"/>
          <w:sz w:val="24"/>
          <w:szCs w:val="24"/>
        </w:rPr>
        <w:t>Penelitian</w:t>
      </w:r>
      <w:r w:rsidRPr="0042565E">
        <w:rPr>
          <w:rFonts w:ascii="Times New Roman" w:hAnsi="Times New Roman" w:cs="Times New Roman"/>
          <w:i/>
          <w:w w:val="105"/>
          <w:sz w:val="24"/>
          <w:szCs w:val="24"/>
          <w:lang w:val="en-US"/>
        </w:rPr>
        <w:t xml:space="preserve"> </w:t>
      </w:r>
      <w:r w:rsidRPr="0042565E">
        <w:rPr>
          <w:rFonts w:ascii="Times New Roman" w:hAnsi="Times New Roman" w:cs="Times New Roman"/>
          <w:i/>
          <w:w w:val="105"/>
          <w:sz w:val="24"/>
          <w:szCs w:val="24"/>
        </w:rPr>
        <w:t>Hukum,</w:t>
      </w:r>
      <w:r w:rsidRPr="0042565E">
        <w:rPr>
          <w:rFonts w:ascii="Times New Roman" w:hAnsi="Times New Roman" w:cs="Times New Roman"/>
          <w:w w:val="105"/>
          <w:sz w:val="24"/>
          <w:szCs w:val="24"/>
        </w:rPr>
        <w:t xml:space="preserve"> Jakarta, Raja</w:t>
      </w:r>
      <w:r w:rsidRPr="0042565E">
        <w:rPr>
          <w:rFonts w:ascii="Times New Roman" w:hAnsi="Times New Roman" w:cs="Times New Roman"/>
          <w:w w:val="105"/>
          <w:sz w:val="24"/>
          <w:szCs w:val="24"/>
          <w:lang w:val="en-US"/>
        </w:rPr>
        <w:t xml:space="preserve"> </w:t>
      </w:r>
      <w:r w:rsidRPr="0042565E">
        <w:rPr>
          <w:rFonts w:ascii="Times New Roman" w:hAnsi="Times New Roman" w:cs="Times New Roman"/>
          <w:w w:val="105"/>
          <w:sz w:val="24"/>
          <w:szCs w:val="24"/>
        </w:rPr>
        <w:t>Grafindo</w:t>
      </w:r>
      <w:r w:rsidRPr="0042565E">
        <w:rPr>
          <w:rFonts w:ascii="Times New Roman" w:hAnsi="Times New Roman" w:cs="Times New Roman"/>
          <w:w w:val="105"/>
          <w:sz w:val="24"/>
          <w:szCs w:val="24"/>
          <w:lang w:val="en-US"/>
        </w:rPr>
        <w:t xml:space="preserve"> </w:t>
      </w:r>
      <w:r w:rsidRPr="0042565E">
        <w:rPr>
          <w:rFonts w:ascii="Times New Roman" w:hAnsi="Times New Roman" w:cs="Times New Roman"/>
          <w:w w:val="105"/>
          <w:sz w:val="24"/>
          <w:szCs w:val="24"/>
        </w:rPr>
        <w:t>Persada</w:t>
      </w:r>
      <w:r w:rsidR="005449E0">
        <w:rPr>
          <w:rFonts w:ascii="Times New Roman" w:hAnsi="Times New Roman" w:cs="Times New Roman"/>
          <w:w w:val="105"/>
          <w:sz w:val="24"/>
          <w:szCs w:val="24"/>
          <w:lang w:val="en-US"/>
        </w:rPr>
        <w:t>.</w:t>
      </w:r>
    </w:p>
    <w:p w:rsidR="009D3EAD" w:rsidRPr="00F35400" w:rsidRDefault="009D3EAD" w:rsidP="009D3EAD">
      <w:pPr>
        <w:pStyle w:val="FootnoteText"/>
        <w:spacing w:line="276" w:lineRule="auto"/>
        <w:ind w:left="720" w:hanging="720"/>
        <w:jc w:val="both"/>
        <w:rPr>
          <w:rFonts w:ascii="Times New Roman" w:hAnsi="Times New Roman" w:cs="Times New Roman"/>
          <w:sz w:val="24"/>
          <w:szCs w:val="24"/>
          <w:lang w:val="en-US"/>
        </w:rPr>
      </w:pPr>
      <w:r w:rsidRPr="0042565E">
        <w:rPr>
          <w:rFonts w:ascii="Times New Roman" w:hAnsi="Times New Roman" w:cs="Times New Roman"/>
          <w:sz w:val="24"/>
          <w:szCs w:val="24"/>
        </w:rPr>
        <w:t xml:space="preserve">AR. Sujono dan Bony, Daniel, </w:t>
      </w:r>
      <w:r w:rsidR="005449E0" w:rsidRPr="005449E0">
        <w:rPr>
          <w:rFonts w:ascii="Times New Roman" w:hAnsi="Times New Roman" w:cs="Times New Roman"/>
          <w:sz w:val="24"/>
          <w:szCs w:val="24"/>
          <w:lang w:val="en-US"/>
        </w:rPr>
        <w:t>2011</w:t>
      </w:r>
      <w:r w:rsidR="005449E0">
        <w:rPr>
          <w:rFonts w:ascii="Times New Roman" w:hAnsi="Times New Roman" w:cs="Times New Roman"/>
          <w:i/>
          <w:sz w:val="24"/>
          <w:szCs w:val="24"/>
          <w:lang w:val="en-US"/>
        </w:rPr>
        <w:t xml:space="preserve">, </w:t>
      </w:r>
      <w:r w:rsidRPr="0042565E">
        <w:rPr>
          <w:rFonts w:ascii="Times New Roman" w:hAnsi="Times New Roman" w:cs="Times New Roman"/>
          <w:i/>
          <w:iCs/>
          <w:sz w:val="24"/>
          <w:szCs w:val="24"/>
        </w:rPr>
        <w:t>Komentar dan Pembahasan Undang-Undang Nomor 35 Tahun 2009 tentang Narkotika</w:t>
      </w:r>
      <w:r w:rsidR="005449E0">
        <w:rPr>
          <w:rFonts w:ascii="Times New Roman" w:hAnsi="Times New Roman" w:cs="Times New Roman"/>
          <w:sz w:val="24"/>
          <w:szCs w:val="24"/>
        </w:rPr>
        <w:t>, Jakarta, Sinar Grafik</w:t>
      </w:r>
      <w:r w:rsidRPr="0042565E">
        <w:rPr>
          <w:rFonts w:ascii="Times New Roman" w:hAnsi="Times New Roman" w:cs="Times New Roman"/>
          <w:sz w:val="24"/>
          <w:szCs w:val="24"/>
        </w:rPr>
        <w:t>.</w:t>
      </w:r>
    </w:p>
    <w:p w:rsidR="009D3EAD" w:rsidRPr="00F35400" w:rsidRDefault="009D3EAD" w:rsidP="009D3EAD">
      <w:pPr>
        <w:pStyle w:val="FootnoteText"/>
        <w:spacing w:line="276" w:lineRule="auto"/>
        <w:ind w:left="720" w:hanging="720"/>
        <w:jc w:val="both"/>
        <w:rPr>
          <w:rFonts w:ascii="Times New Roman" w:hAnsi="Times New Roman" w:cs="Times New Roman"/>
          <w:sz w:val="24"/>
          <w:szCs w:val="24"/>
          <w:lang w:val="en-US"/>
        </w:rPr>
      </w:pPr>
      <w:r w:rsidRPr="0042565E">
        <w:rPr>
          <w:rFonts w:ascii="Times New Roman" w:hAnsi="Times New Roman" w:cs="Times New Roman"/>
          <w:sz w:val="24"/>
          <w:szCs w:val="24"/>
        </w:rPr>
        <w:t xml:space="preserve">David Setyawan, </w:t>
      </w:r>
      <w:r w:rsidRPr="0042565E">
        <w:rPr>
          <w:rFonts w:ascii="Times New Roman" w:hAnsi="Times New Roman" w:cs="Times New Roman"/>
          <w:i/>
          <w:iCs/>
          <w:sz w:val="24"/>
          <w:szCs w:val="24"/>
        </w:rPr>
        <w:t>“KPAI : ‘Anak</w:t>
      </w:r>
      <w:r w:rsidRPr="0042565E">
        <w:rPr>
          <w:rFonts w:ascii="Times New Roman" w:hAnsi="Times New Roman" w:cs="Times New Roman"/>
          <w:i/>
          <w:iCs/>
          <w:sz w:val="24"/>
          <w:szCs w:val="24"/>
          <w:lang w:val="en-US"/>
        </w:rPr>
        <w:t xml:space="preserve"> </w:t>
      </w:r>
      <w:r w:rsidRPr="0042565E">
        <w:rPr>
          <w:rFonts w:ascii="Times New Roman" w:hAnsi="Times New Roman" w:cs="Times New Roman"/>
          <w:i/>
          <w:iCs/>
          <w:sz w:val="24"/>
          <w:szCs w:val="24"/>
        </w:rPr>
        <w:t xml:space="preserve"> pengguna narkoba harus direhabilitasi bukan dipenjara’”</w:t>
      </w:r>
      <w:r w:rsidRPr="0042565E">
        <w:rPr>
          <w:rFonts w:ascii="Times New Roman" w:hAnsi="Times New Roman" w:cs="Times New Roman"/>
          <w:sz w:val="24"/>
          <w:szCs w:val="24"/>
        </w:rPr>
        <w:t xml:space="preserve">, &lt;https://www.kpai.go.id/berita/kpai-anak-pengguna-narkoba-harus-direhabilitasi-bukan-dipenjara&gt;, (diakses 7/2/2024). </w:t>
      </w:r>
    </w:p>
    <w:p w:rsidR="009D3EAD" w:rsidRDefault="009D3EAD" w:rsidP="009D3EAD">
      <w:pPr>
        <w:pStyle w:val="FootnoteText"/>
        <w:spacing w:line="276" w:lineRule="auto"/>
        <w:ind w:left="720" w:hanging="720"/>
        <w:jc w:val="both"/>
        <w:rPr>
          <w:rFonts w:ascii="Times New Roman" w:hAnsi="Times New Roman" w:cs="Times New Roman"/>
          <w:sz w:val="24"/>
          <w:szCs w:val="24"/>
          <w:lang w:val="en-US"/>
        </w:rPr>
      </w:pPr>
      <w:r w:rsidRPr="0042565E">
        <w:rPr>
          <w:rFonts w:ascii="Times New Roman" w:hAnsi="Times New Roman" w:cs="Times New Roman"/>
          <w:sz w:val="24"/>
          <w:szCs w:val="24"/>
        </w:rPr>
        <w:t xml:space="preserve">Duangporn Ukris, “Juvenile Justice in Thailand, Resource Material Series”, </w:t>
      </w:r>
      <w:r w:rsidRPr="0042565E">
        <w:rPr>
          <w:rFonts w:ascii="Times New Roman" w:hAnsi="Times New Roman" w:cs="Times New Roman"/>
          <w:i/>
          <w:iCs/>
          <w:sz w:val="24"/>
          <w:szCs w:val="24"/>
        </w:rPr>
        <w:t xml:space="preserve">International Journal, </w:t>
      </w:r>
      <w:r w:rsidRPr="0042565E">
        <w:rPr>
          <w:rFonts w:ascii="Times New Roman" w:hAnsi="Times New Roman" w:cs="Times New Roman"/>
          <w:sz w:val="24"/>
          <w:szCs w:val="24"/>
        </w:rPr>
        <w:t>No. 59</w:t>
      </w:r>
      <w:r>
        <w:rPr>
          <w:rFonts w:ascii="Times New Roman" w:hAnsi="Times New Roman" w:cs="Times New Roman"/>
          <w:sz w:val="24"/>
          <w:szCs w:val="24"/>
          <w:lang w:val="en-US"/>
        </w:rPr>
        <w:t>.</w:t>
      </w:r>
      <w:r>
        <w:rPr>
          <w:rFonts w:ascii="Times New Roman" w:hAnsi="Times New Roman" w:cs="Times New Roman"/>
          <w:sz w:val="24"/>
          <w:szCs w:val="24"/>
        </w:rPr>
        <w:t xml:space="preserve"> </w:t>
      </w:r>
    </w:p>
    <w:p w:rsidR="005449E0" w:rsidRPr="005449E0" w:rsidRDefault="009D3EAD" w:rsidP="005449E0">
      <w:pPr>
        <w:pStyle w:val="FootnoteText"/>
        <w:spacing w:line="276" w:lineRule="auto"/>
        <w:ind w:left="720" w:hanging="720"/>
        <w:jc w:val="both"/>
        <w:rPr>
          <w:rFonts w:ascii="Times New Roman" w:hAnsi="Times New Roman" w:cs="Times New Roman"/>
          <w:sz w:val="24"/>
          <w:szCs w:val="24"/>
          <w:lang w:val="en-US"/>
        </w:rPr>
      </w:pPr>
      <w:r w:rsidRPr="0042565E">
        <w:rPr>
          <w:rFonts w:ascii="Times New Roman" w:hAnsi="Times New Roman" w:cs="Times New Roman"/>
          <w:sz w:val="24"/>
          <w:szCs w:val="24"/>
        </w:rPr>
        <w:t>Dr. Nikmah Rosidah,</w:t>
      </w:r>
      <w:r w:rsidR="005449E0">
        <w:rPr>
          <w:rFonts w:ascii="Times New Roman" w:hAnsi="Times New Roman" w:cs="Times New Roman"/>
          <w:sz w:val="24"/>
          <w:szCs w:val="24"/>
          <w:lang w:val="en-US"/>
        </w:rPr>
        <w:t xml:space="preserve"> 2019,</w:t>
      </w:r>
      <w:r w:rsidRPr="0042565E">
        <w:rPr>
          <w:rFonts w:ascii="Times New Roman" w:hAnsi="Times New Roman" w:cs="Times New Roman"/>
          <w:sz w:val="24"/>
          <w:szCs w:val="24"/>
        </w:rPr>
        <w:t xml:space="preserve"> </w:t>
      </w:r>
      <w:r w:rsidRPr="0042565E">
        <w:rPr>
          <w:rFonts w:ascii="Times New Roman" w:hAnsi="Times New Roman" w:cs="Times New Roman"/>
          <w:i/>
          <w:iCs/>
          <w:sz w:val="24"/>
          <w:szCs w:val="24"/>
        </w:rPr>
        <w:t xml:space="preserve">Sistem Peradilan  Pidana Anak, </w:t>
      </w:r>
      <w:r w:rsidR="005449E0">
        <w:rPr>
          <w:rFonts w:ascii="Times New Roman" w:hAnsi="Times New Roman" w:cs="Times New Roman"/>
          <w:sz w:val="24"/>
          <w:szCs w:val="24"/>
        </w:rPr>
        <w:t>Bandar Lampung</w:t>
      </w:r>
      <w:r>
        <w:rPr>
          <w:rFonts w:ascii="Times New Roman" w:hAnsi="Times New Roman" w:cs="Times New Roman"/>
          <w:sz w:val="24"/>
          <w:szCs w:val="24"/>
        </w:rPr>
        <w:t>.</w:t>
      </w:r>
    </w:p>
    <w:p w:rsidR="009D3EAD" w:rsidRPr="009D3EAD" w:rsidRDefault="009D3EAD" w:rsidP="005449E0">
      <w:pPr>
        <w:pStyle w:val="FootnoteText"/>
        <w:spacing w:line="276" w:lineRule="auto"/>
        <w:ind w:left="720" w:hanging="720"/>
        <w:jc w:val="both"/>
        <w:rPr>
          <w:rFonts w:ascii="Times New Roman" w:hAnsi="Times New Roman" w:cs="Times New Roman"/>
          <w:sz w:val="24"/>
          <w:szCs w:val="24"/>
          <w:lang w:val="en-US"/>
        </w:rPr>
      </w:pPr>
      <w:r w:rsidRPr="0042565E">
        <w:rPr>
          <w:rFonts w:ascii="Times New Roman" w:hAnsi="Times New Roman" w:cs="Times New Roman"/>
          <w:sz w:val="24"/>
          <w:szCs w:val="24"/>
        </w:rPr>
        <w:t>Fredyan Priambodo, Ida Ayu Sukihana,”</w:t>
      </w:r>
      <w:r w:rsidRPr="0042565E">
        <w:rPr>
          <w:rFonts w:ascii="Times New Roman" w:hAnsi="Times New Roman" w:cs="Times New Roman"/>
          <w:i/>
          <w:iCs/>
          <w:sz w:val="24"/>
          <w:szCs w:val="24"/>
        </w:rPr>
        <w:t>Pidana dan Tindakan Terhadap Tindak Pidana Narkotika Yang Dilakukan Oleh Anak</w:t>
      </w:r>
      <w:r w:rsidRPr="0042565E">
        <w:rPr>
          <w:rFonts w:ascii="Times New Roman" w:hAnsi="Times New Roman" w:cs="Times New Roman"/>
          <w:sz w:val="24"/>
          <w:szCs w:val="24"/>
        </w:rPr>
        <w:t xml:space="preserve">”, </w:t>
      </w:r>
      <w:r w:rsidRPr="0042565E">
        <w:rPr>
          <w:rFonts w:ascii="Times New Roman" w:hAnsi="Times New Roman" w:cs="Times New Roman"/>
          <w:i/>
          <w:iCs/>
          <w:sz w:val="24"/>
          <w:szCs w:val="24"/>
        </w:rPr>
        <w:t xml:space="preserve">Jurnal Hukum Pidana, </w:t>
      </w:r>
      <w:r>
        <w:rPr>
          <w:rFonts w:ascii="Times New Roman" w:hAnsi="Times New Roman" w:cs="Times New Roman"/>
          <w:sz w:val="24"/>
          <w:szCs w:val="24"/>
        </w:rPr>
        <w:t>Universitas Udayana</w:t>
      </w:r>
      <w:r>
        <w:rPr>
          <w:rFonts w:ascii="Times New Roman" w:hAnsi="Times New Roman" w:cs="Times New Roman"/>
          <w:sz w:val="24"/>
          <w:szCs w:val="24"/>
          <w:lang w:val="en-US"/>
        </w:rPr>
        <w:t>.</w:t>
      </w:r>
    </w:p>
    <w:p w:rsidR="009D3EAD" w:rsidRPr="009D3EAD" w:rsidRDefault="009D3EAD" w:rsidP="009D3EAD">
      <w:pPr>
        <w:spacing w:line="276" w:lineRule="auto"/>
        <w:ind w:left="720" w:hanging="720"/>
        <w:jc w:val="both"/>
        <w:rPr>
          <w:rFonts w:ascii="Times New Roman" w:hAnsi="Times New Roman" w:cs="Times New Roman"/>
          <w:sz w:val="24"/>
          <w:szCs w:val="24"/>
          <w:lang w:val="en-US"/>
        </w:rPr>
      </w:pPr>
      <w:r w:rsidRPr="0042565E">
        <w:rPr>
          <w:rFonts w:ascii="Times New Roman" w:hAnsi="Times New Roman" w:cs="Times New Roman"/>
          <w:sz w:val="24"/>
          <w:szCs w:val="24"/>
        </w:rPr>
        <w:t xml:space="preserve">IDPC, </w:t>
      </w:r>
      <w:r w:rsidRPr="0042565E">
        <w:rPr>
          <w:rFonts w:ascii="Times New Roman" w:hAnsi="Times New Roman" w:cs="Times New Roman"/>
          <w:sz w:val="24"/>
          <w:szCs w:val="24"/>
          <w:lang w:val="en-US"/>
        </w:rPr>
        <w:t xml:space="preserve"> </w:t>
      </w:r>
      <w:r w:rsidRPr="0042565E">
        <w:rPr>
          <w:rFonts w:ascii="Times New Roman" w:hAnsi="Times New Roman" w:cs="Times New Roman"/>
          <w:sz w:val="24"/>
          <w:szCs w:val="24"/>
        </w:rPr>
        <w:t xml:space="preserve">2016, </w:t>
      </w:r>
      <w:r w:rsidRPr="0042565E">
        <w:rPr>
          <w:rFonts w:ascii="Times New Roman" w:hAnsi="Times New Roman" w:cs="Times New Roman"/>
          <w:sz w:val="24"/>
          <w:szCs w:val="24"/>
          <w:lang w:val="en-US"/>
        </w:rPr>
        <w:t xml:space="preserve"> </w:t>
      </w:r>
      <w:r w:rsidRPr="0042565E">
        <w:rPr>
          <w:rFonts w:ascii="Times New Roman" w:hAnsi="Times New Roman" w:cs="Times New Roman"/>
          <w:i/>
          <w:iCs/>
          <w:sz w:val="24"/>
          <w:szCs w:val="24"/>
        </w:rPr>
        <w:t xml:space="preserve">Sebuah </w:t>
      </w:r>
      <w:r w:rsidRPr="0042565E">
        <w:rPr>
          <w:rFonts w:ascii="Times New Roman" w:hAnsi="Times New Roman" w:cs="Times New Roman"/>
          <w:i/>
          <w:iCs/>
          <w:sz w:val="24"/>
          <w:szCs w:val="24"/>
          <w:lang w:val="en-US"/>
        </w:rPr>
        <w:t xml:space="preserve"> </w:t>
      </w:r>
      <w:r w:rsidRPr="0042565E">
        <w:rPr>
          <w:rFonts w:ascii="Times New Roman" w:hAnsi="Times New Roman" w:cs="Times New Roman"/>
          <w:i/>
          <w:iCs/>
          <w:sz w:val="24"/>
          <w:szCs w:val="24"/>
        </w:rPr>
        <w:t>Pendekatan</w:t>
      </w:r>
      <w:r w:rsidRPr="0042565E">
        <w:rPr>
          <w:rFonts w:ascii="Times New Roman" w:hAnsi="Times New Roman" w:cs="Times New Roman"/>
          <w:i/>
          <w:iCs/>
          <w:sz w:val="24"/>
          <w:szCs w:val="24"/>
          <w:lang w:val="en-US"/>
        </w:rPr>
        <w:t xml:space="preserve"> </w:t>
      </w:r>
      <w:r w:rsidRPr="0042565E">
        <w:rPr>
          <w:rFonts w:ascii="Times New Roman" w:hAnsi="Times New Roman" w:cs="Times New Roman"/>
          <w:i/>
          <w:iCs/>
          <w:sz w:val="24"/>
          <w:szCs w:val="24"/>
        </w:rPr>
        <w:t xml:space="preserve"> Kesehatan Masyarakat Terhadap Penggunaan Narkoba di Asia: Prinsip-prinsip dan praktik-praktik dekriminalisasi</w:t>
      </w:r>
      <w:r>
        <w:rPr>
          <w:rFonts w:ascii="Times New Roman" w:hAnsi="Times New Roman" w:cs="Times New Roman"/>
          <w:sz w:val="24"/>
          <w:szCs w:val="24"/>
        </w:rPr>
        <w:t>, Uni Eropa</w:t>
      </w:r>
      <w:r>
        <w:rPr>
          <w:rFonts w:ascii="Times New Roman" w:hAnsi="Times New Roman" w:cs="Times New Roman"/>
          <w:sz w:val="24"/>
          <w:szCs w:val="24"/>
          <w:lang w:val="en-US"/>
        </w:rPr>
        <w:t>.</w:t>
      </w:r>
    </w:p>
    <w:p w:rsidR="009D3EAD" w:rsidRPr="009D3EAD" w:rsidRDefault="009D3EAD" w:rsidP="009D3EAD">
      <w:pPr>
        <w:spacing w:line="276" w:lineRule="auto"/>
        <w:ind w:left="720" w:hanging="720"/>
        <w:jc w:val="both"/>
        <w:rPr>
          <w:rFonts w:ascii="Times New Roman" w:hAnsi="Times New Roman" w:cs="Times New Roman"/>
          <w:sz w:val="24"/>
          <w:szCs w:val="24"/>
          <w:lang w:val="en-US"/>
        </w:rPr>
      </w:pPr>
      <w:r w:rsidRPr="0042565E">
        <w:rPr>
          <w:rFonts w:ascii="Times New Roman" w:hAnsi="Times New Roman" w:cs="Times New Roman"/>
          <w:sz w:val="24"/>
          <w:szCs w:val="24"/>
        </w:rPr>
        <w:t>Korakod</w:t>
      </w:r>
      <w:r w:rsidRPr="0042565E">
        <w:rPr>
          <w:rFonts w:ascii="Times New Roman" w:hAnsi="Times New Roman" w:cs="Times New Roman"/>
          <w:sz w:val="24"/>
          <w:szCs w:val="24"/>
          <w:lang w:val="en-US"/>
        </w:rPr>
        <w:t xml:space="preserve"> </w:t>
      </w:r>
      <w:r w:rsidRPr="0042565E">
        <w:rPr>
          <w:rFonts w:ascii="Times New Roman" w:hAnsi="Times New Roman" w:cs="Times New Roman"/>
          <w:sz w:val="24"/>
          <w:szCs w:val="24"/>
        </w:rPr>
        <w:t xml:space="preserve"> Narkvichetr,</w:t>
      </w:r>
      <w:r w:rsidRPr="0042565E">
        <w:rPr>
          <w:rFonts w:ascii="Times New Roman" w:hAnsi="Times New Roman" w:cs="Times New Roman"/>
          <w:sz w:val="24"/>
          <w:szCs w:val="24"/>
          <w:lang w:val="en-US"/>
        </w:rPr>
        <w:t xml:space="preserve"> </w:t>
      </w:r>
      <w:r w:rsidRPr="0042565E">
        <w:rPr>
          <w:rFonts w:ascii="Times New Roman" w:hAnsi="Times New Roman" w:cs="Times New Roman"/>
          <w:sz w:val="24"/>
          <w:szCs w:val="24"/>
        </w:rPr>
        <w:t xml:space="preserve"> “Juvenile </w:t>
      </w:r>
      <w:r w:rsidRPr="0042565E">
        <w:rPr>
          <w:rFonts w:ascii="Times New Roman" w:hAnsi="Times New Roman" w:cs="Times New Roman"/>
          <w:sz w:val="24"/>
          <w:szCs w:val="24"/>
          <w:lang w:val="en-US"/>
        </w:rPr>
        <w:t xml:space="preserve"> </w:t>
      </w:r>
      <w:r w:rsidRPr="0042565E">
        <w:rPr>
          <w:rFonts w:ascii="Times New Roman" w:hAnsi="Times New Roman" w:cs="Times New Roman"/>
          <w:sz w:val="24"/>
          <w:szCs w:val="24"/>
        </w:rPr>
        <w:t>Crime</w:t>
      </w:r>
      <w:r w:rsidRPr="0042565E">
        <w:rPr>
          <w:rFonts w:ascii="Times New Roman" w:hAnsi="Times New Roman" w:cs="Times New Roman"/>
          <w:sz w:val="24"/>
          <w:szCs w:val="24"/>
          <w:lang w:val="en-US"/>
        </w:rPr>
        <w:t xml:space="preserve"> </w:t>
      </w:r>
      <w:r w:rsidRPr="0042565E">
        <w:rPr>
          <w:rFonts w:ascii="Times New Roman" w:hAnsi="Times New Roman" w:cs="Times New Roman"/>
          <w:sz w:val="24"/>
          <w:szCs w:val="24"/>
        </w:rPr>
        <w:t xml:space="preserve"> and Treatment of Serious and Violent Juvenile Deliquence In Thailand”, </w:t>
      </w:r>
      <w:r w:rsidRPr="0042565E">
        <w:rPr>
          <w:rFonts w:ascii="Times New Roman" w:hAnsi="Times New Roman" w:cs="Times New Roman"/>
          <w:i/>
          <w:iCs/>
          <w:sz w:val="24"/>
          <w:szCs w:val="24"/>
        </w:rPr>
        <w:t>Thai Journal</w:t>
      </w:r>
      <w:r>
        <w:rPr>
          <w:rFonts w:ascii="Times New Roman" w:hAnsi="Times New Roman" w:cs="Times New Roman"/>
          <w:sz w:val="24"/>
          <w:szCs w:val="24"/>
          <w:lang w:val="en-US"/>
        </w:rPr>
        <w:t>.</w:t>
      </w:r>
    </w:p>
    <w:p w:rsidR="009D3EAD" w:rsidRPr="009D3EAD" w:rsidRDefault="009D3EAD" w:rsidP="009D3EAD">
      <w:pPr>
        <w:spacing w:line="276" w:lineRule="auto"/>
        <w:ind w:left="720" w:hanging="720"/>
        <w:jc w:val="both"/>
        <w:rPr>
          <w:rFonts w:ascii="Times New Roman" w:hAnsi="Times New Roman" w:cs="Times New Roman"/>
          <w:sz w:val="24"/>
          <w:szCs w:val="24"/>
          <w:lang w:val="en-US"/>
        </w:rPr>
      </w:pPr>
      <w:r w:rsidRPr="0042565E">
        <w:rPr>
          <w:rFonts w:ascii="Times New Roman" w:hAnsi="Times New Roman" w:cs="Times New Roman"/>
          <w:sz w:val="24"/>
          <w:szCs w:val="24"/>
        </w:rPr>
        <w:t xml:space="preserve">Lamintang, </w:t>
      </w:r>
      <w:r w:rsidR="005449E0">
        <w:rPr>
          <w:rFonts w:ascii="Times New Roman" w:hAnsi="Times New Roman" w:cs="Times New Roman"/>
          <w:sz w:val="24"/>
          <w:szCs w:val="24"/>
          <w:lang w:val="en-US"/>
        </w:rPr>
        <w:t xml:space="preserve">1977, </w:t>
      </w:r>
      <w:r w:rsidRPr="0042565E">
        <w:rPr>
          <w:rFonts w:ascii="Times New Roman" w:hAnsi="Times New Roman" w:cs="Times New Roman"/>
          <w:i/>
          <w:iCs/>
          <w:sz w:val="24"/>
          <w:szCs w:val="24"/>
        </w:rPr>
        <w:t>Dasar-Dasar</w:t>
      </w:r>
      <w:r w:rsidRPr="0042565E">
        <w:rPr>
          <w:rFonts w:ascii="Times New Roman" w:hAnsi="Times New Roman" w:cs="Times New Roman"/>
          <w:i/>
          <w:iCs/>
          <w:sz w:val="24"/>
          <w:szCs w:val="24"/>
          <w:lang w:val="en-US"/>
        </w:rPr>
        <w:t xml:space="preserve"> </w:t>
      </w:r>
      <w:r w:rsidRPr="0042565E">
        <w:rPr>
          <w:rFonts w:ascii="Times New Roman" w:hAnsi="Times New Roman" w:cs="Times New Roman"/>
          <w:i/>
          <w:iCs/>
          <w:sz w:val="24"/>
          <w:szCs w:val="24"/>
        </w:rPr>
        <w:t xml:space="preserve"> Hukum</w:t>
      </w:r>
      <w:r w:rsidRPr="0042565E">
        <w:rPr>
          <w:rFonts w:ascii="Times New Roman" w:hAnsi="Times New Roman" w:cs="Times New Roman"/>
          <w:i/>
          <w:iCs/>
          <w:sz w:val="24"/>
          <w:szCs w:val="24"/>
          <w:lang w:val="en-US"/>
        </w:rPr>
        <w:t xml:space="preserve"> </w:t>
      </w:r>
      <w:r w:rsidRPr="0042565E">
        <w:rPr>
          <w:rFonts w:ascii="Times New Roman" w:hAnsi="Times New Roman" w:cs="Times New Roman"/>
          <w:i/>
          <w:iCs/>
          <w:sz w:val="24"/>
          <w:szCs w:val="24"/>
        </w:rPr>
        <w:t xml:space="preserve"> Pidana Indonesia</w:t>
      </w:r>
      <w:r w:rsidRPr="0042565E">
        <w:rPr>
          <w:rFonts w:ascii="Times New Roman" w:hAnsi="Times New Roman" w:cs="Times New Roman"/>
          <w:sz w:val="24"/>
          <w:szCs w:val="24"/>
        </w:rPr>
        <w:t>, B</w:t>
      </w:r>
      <w:r w:rsidR="005449E0">
        <w:rPr>
          <w:rFonts w:ascii="Times New Roman" w:hAnsi="Times New Roman" w:cs="Times New Roman"/>
          <w:sz w:val="24"/>
          <w:szCs w:val="24"/>
        </w:rPr>
        <w:t>andung, Citra Aditya Bakti</w:t>
      </w:r>
      <w:r>
        <w:rPr>
          <w:rFonts w:ascii="Times New Roman" w:hAnsi="Times New Roman" w:cs="Times New Roman"/>
          <w:sz w:val="24"/>
          <w:szCs w:val="24"/>
          <w:lang w:val="en-US"/>
        </w:rPr>
        <w:t>.</w:t>
      </w:r>
    </w:p>
    <w:p w:rsidR="009D3EAD" w:rsidRPr="009D3EAD" w:rsidRDefault="009D3EAD" w:rsidP="009D3EAD">
      <w:pPr>
        <w:spacing w:line="276" w:lineRule="auto"/>
        <w:ind w:left="720" w:hanging="720"/>
        <w:jc w:val="both"/>
        <w:rPr>
          <w:rFonts w:ascii="Times New Roman" w:hAnsi="Times New Roman" w:cs="Times New Roman"/>
          <w:sz w:val="24"/>
          <w:szCs w:val="24"/>
          <w:lang w:val="en-US"/>
        </w:rPr>
      </w:pPr>
      <w:r w:rsidRPr="0042565E">
        <w:rPr>
          <w:rFonts w:ascii="Times New Roman" w:hAnsi="Times New Roman" w:cs="Times New Roman"/>
          <w:sz w:val="24"/>
          <w:szCs w:val="24"/>
        </w:rPr>
        <w:t xml:space="preserve">Maulana Hassan Wadong, 2000, </w:t>
      </w:r>
      <w:r w:rsidRPr="0042565E">
        <w:rPr>
          <w:rFonts w:ascii="Times New Roman" w:hAnsi="Times New Roman" w:cs="Times New Roman"/>
          <w:i/>
          <w:iCs/>
          <w:sz w:val="24"/>
          <w:szCs w:val="24"/>
        </w:rPr>
        <w:t xml:space="preserve">Pengantar Advokasi dan Hukum Perlindungan Anak, </w:t>
      </w:r>
      <w:r w:rsidRPr="0042565E">
        <w:rPr>
          <w:rFonts w:ascii="Times New Roman" w:hAnsi="Times New Roman" w:cs="Times New Roman"/>
          <w:sz w:val="24"/>
          <w:szCs w:val="24"/>
        </w:rPr>
        <w:t>Jakarta: PT Gramedia Indonesia</w:t>
      </w:r>
      <w:r>
        <w:rPr>
          <w:rFonts w:ascii="Times New Roman" w:hAnsi="Times New Roman" w:cs="Times New Roman"/>
          <w:sz w:val="24"/>
          <w:szCs w:val="24"/>
          <w:lang w:val="en-US"/>
        </w:rPr>
        <w:t>.</w:t>
      </w:r>
    </w:p>
    <w:p w:rsidR="009D3EAD" w:rsidRPr="009D3EAD" w:rsidRDefault="009D3EAD" w:rsidP="009D3EAD">
      <w:pPr>
        <w:spacing w:line="276" w:lineRule="auto"/>
        <w:ind w:left="720" w:hanging="720"/>
        <w:jc w:val="both"/>
        <w:rPr>
          <w:rFonts w:ascii="Times New Roman" w:hAnsi="Times New Roman" w:cs="Times New Roman"/>
          <w:sz w:val="24"/>
          <w:szCs w:val="24"/>
          <w:lang w:val="en-US"/>
        </w:rPr>
      </w:pPr>
      <w:r w:rsidRPr="0042565E">
        <w:rPr>
          <w:rFonts w:ascii="Times New Roman" w:hAnsi="Times New Roman" w:cs="Times New Roman"/>
          <w:sz w:val="24"/>
          <w:szCs w:val="24"/>
        </w:rPr>
        <w:t>Nazir, M.</w:t>
      </w:r>
      <w:r w:rsidRPr="0042565E">
        <w:rPr>
          <w:rFonts w:ascii="Times New Roman" w:hAnsi="Times New Roman" w:cs="Times New Roman"/>
          <w:sz w:val="24"/>
          <w:szCs w:val="24"/>
          <w:lang w:val="en-US"/>
        </w:rPr>
        <w:t xml:space="preserve"> </w:t>
      </w:r>
      <w:r w:rsidRPr="0042565E">
        <w:rPr>
          <w:rFonts w:ascii="Times New Roman" w:hAnsi="Times New Roman" w:cs="Times New Roman"/>
          <w:i/>
          <w:iCs/>
          <w:sz w:val="24"/>
          <w:szCs w:val="24"/>
        </w:rPr>
        <w:t>Metode Penelitian Bisnis,</w:t>
      </w:r>
      <w:r w:rsidRPr="0042565E">
        <w:rPr>
          <w:rFonts w:ascii="Times New Roman" w:hAnsi="Times New Roman" w:cs="Times New Roman"/>
          <w:sz w:val="24"/>
          <w:szCs w:val="24"/>
        </w:rPr>
        <w:t xml:space="preserve"> Jakarta, Ghalia Indonesia</w:t>
      </w:r>
      <w:r>
        <w:rPr>
          <w:rFonts w:ascii="Times New Roman" w:hAnsi="Times New Roman" w:cs="Times New Roman"/>
          <w:sz w:val="24"/>
          <w:szCs w:val="24"/>
          <w:lang w:val="en-US"/>
        </w:rPr>
        <w:t>.</w:t>
      </w:r>
    </w:p>
    <w:p w:rsidR="009D3EAD" w:rsidRDefault="009D3EAD" w:rsidP="009D3EAD">
      <w:pPr>
        <w:spacing w:line="276" w:lineRule="auto"/>
        <w:ind w:left="720" w:hanging="720"/>
        <w:jc w:val="both"/>
        <w:rPr>
          <w:rFonts w:ascii="Times New Roman" w:hAnsi="Times New Roman" w:cs="Times New Roman"/>
          <w:sz w:val="24"/>
          <w:szCs w:val="24"/>
        </w:rPr>
      </w:pPr>
      <w:r w:rsidRPr="0042565E">
        <w:rPr>
          <w:rFonts w:ascii="Times New Roman" w:hAnsi="Times New Roman" w:cs="Times New Roman"/>
          <w:sz w:val="24"/>
          <w:szCs w:val="24"/>
        </w:rPr>
        <w:t xml:space="preserve">Rutchaneekorn Chotchaisathit, ”Child Protection in Thailand: Towards an Improved System”, </w:t>
      </w:r>
      <w:r w:rsidRPr="0042565E">
        <w:rPr>
          <w:rFonts w:ascii="Times New Roman" w:hAnsi="Times New Roman" w:cs="Times New Roman"/>
          <w:i/>
          <w:iCs/>
          <w:sz w:val="24"/>
          <w:szCs w:val="24"/>
        </w:rPr>
        <w:t xml:space="preserve">Thesis, </w:t>
      </w:r>
      <w:r w:rsidRPr="0042565E">
        <w:rPr>
          <w:rFonts w:ascii="Times New Roman" w:hAnsi="Times New Roman" w:cs="Times New Roman"/>
          <w:sz w:val="24"/>
          <w:szCs w:val="24"/>
        </w:rPr>
        <w:t>Australia, 2014</w:t>
      </w:r>
      <w:r>
        <w:rPr>
          <w:rFonts w:ascii="Times New Roman" w:hAnsi="Times New Roman" w:cs="Times New Roman"/>
          <w:sz w:val="24"/>
          <w:szCs w:val="24"/>
        </w:rPr>
        <w:t xml:space="preserve">. </w:t>
      </w:r>
    </w:p>
    <w:p w:rsidR="009D3EAD" w:rsidRDefault="009D3EAD" w:rsidP="009D3EAD">
      <w:pPr>
        <w:spacing w:line="276" w:lineRule="auto"/>
        <w:ind w:left="720" w:hanging="720"/>
        <w:jc w:val="both"/>
        <w:rPr>
          <w:rFonts w:ascii="Times New Roman" w:hAnsi="Times New Roman" w:cs="Times New Roman"/>
          <w:sz w:val="24"/>
          <w:szCs w:val="24"/>
        </w:rPr>
      </w:pPr>
      <w:r w:rsidRPr="0042565E">
        <w:rPr>
          <w:rFonts w:ascii="Times New Roman" w:hAnsi="Times New Roman" w:cs="Times New Roman"/>
          <w:sz w:val="24"/>
          <w:szCs w:val="24"/>
        </w:rPr>
        <w:lastRenderedPageBreak/>
        <w:t xml:space="preserve">Supramono, </w:t>
      </w:r>
      <w:r w:rsidRPr="0042565E">
        <w:rPr>
          <w:rFonts w:ascii="Times New Roman" w:hAnsi="Times New Roman" w:cs="Times New Roman"/>
          <w:i/>
          <w:iCs/>
          <w:sz w:val="24"/>
          <w:szCs w:val="24"/>
        </w:rPr>
        <w:t>Gatot,</w:t>
      </w:r>
      <w:r w:rsidR="005449E0">
        <w:rPr>
          <w:rFonts w:ascii="Times New Roman" w:hAnsi="Times New Roman" w:cs="Times New Roman"/>
          <w:i/>
          <w:iCs/>
          <w:sz w:val="24"/>
          <w:szCs w:val="24"/>
          <w:lang w:val="en-US"/>
        </w:rPr>
        <w:t xml:space="preserve"> </w:t>
      </w:r>
      <w:r w:rsidR="005449E0" w:rsidRPr="005449E0">
        <w:rPr>
          <w:rFonts w:ascii="Times New Roman" w:hAnsi="Times New Roman" w:cs="Times New Roman"/>
          <w:iCs/>
          <w:sz w:val="24"/>
          <w:szCs w:val="24"/>
          <w:lang w:val="en-US"/>
        </w:rPr>
        <w:t>2000</w:t>
      </w:r>
      <w:r w:rsidR="005449E0">
        <w:rPr>
          <w:rFonts w:ascii="Times New Roman" w:hAnsi="Times New Roman" w:cs="Times New Roman"/>
          <w:i/>
          <w:iCs/>
          <w:sz w:val="24"/>
          <w:szCs w:val="24"/>
          <w:lang w:val="en-US"/>
        </w:rPr>
        <w:t>,</w:t>
      </w:r>
      <w:r w:rsidRPr="0042565E">
        <w:rPr>
          <w:rFonts w:ascii="Times New Roman" w:hAnsi="Times New Roman" w:cs="Times New Roman"/>
          <w:i/>
          <w:iCs/>
          <w:sz w:val="24"/>
          <w:szCs w:val="24"/>
        </w:rPr>
        <w:t xml:space="preserve"> Hukum Acara Pengadilan Anak</w:t>
      </w:r>
      <w:r w:rsidR="005449E0">
        <w:rPr>
          <w:rFonts w:ascii="Times New Roman" w:hAnsi="Times New Roman" w:cs="Times New Roman"/>
          <w:sz w:val="24"/>
          <w:szCs w:val="24"/>
        </w:rPr>
        <w:t>, Jakarta: Penerbit Djambatan</w:t>
      </w:r>
      <w:r w:rsidRPr="0042565E">
        <w:rPr>
          <w:rFonts w:ascii="Times New Roman" w:hAnsi="Times New Roman" w:cs="Times New Roman"/>
          <w:sz w:val="24"/>
          <w:szCs w:val="24"/>
        </w:rPr>
        <w:t xml:space="preserve">.  </w:t>
      </w:r>
    </w:p>
    <w:p w:rsidR="009D3EAD" w:rsidRPr="009D3EAD" w:rsidRDefault="009D3EAD" w:rsidP="009D3EAD">
      <w:pPr>
        <w:spacing w:line="276" w:lineRule="auto"/>
        <w:ind w:left="720" w:hanging="720"/>
        <w:jc w:val="both"/>
        <w:rPr>
          <w:rFonts w:ascii="Times New Roman" w:hAnsi="Times New Roman" w:cs="Times New Roman"/>
          <w:sz w:val="24"/>
          <w:szCs w:val="24"/>
          <w:lang w:val="en-US"/>
        </w:rPr>
      </w:pPr>
      <w:r w:rsidRPr="0042565E">
        <w:rPr>
          <w:rFonts w:ascii="Times New Roman" w:hAnsi="Times New Roman" w:cs="Times New Roman"/>
          <w:sz w:val="24"/>
          <w:szCs w:val="24"/>
        </w:rPr>
        <w:t xml:space="preserve">Supramono, G. </w:t>
      </w:r>
      <w:r w:rsidR="005449E0" w:rsidRPr="0042565E">
        <w:rPr>
          <w:rFonts w:ascii="Times New Roman" w:hAnsi="Times New Roman" w:cs="Times New Roman"/>
          <w:sz w:val="24"/>
          <w:szCs w:val="24"/>
        </w:rPr>
        <w:t>2001</w:t>
      </w:r>
      <w:r w:rsidRPr="0042565E">
        <w:rPr>
          <w:rFonts w:ascii="Times New Roman" w:hAnsi="Times New Roman" w:cs="Times New Roman"/>
          <w:sz w:val="24"/>
          <w:szCs w:val="24"/>
        </w:rPr>
        <w:t>,</w:t>
      </w:r>
      <w:r w:rsidRPr="0042565E">
        <w:rPr>
          <w:rFonts w:ascii="Times New Roman" w:hAnsi="Times New Roman" w:cs="Times New Roman"/>
          <w:i/>
          <w:iCs/>
          <w:sz w:val="24"/>
          <w:szCs w:val="24"/>
        </w:rPr>
        <w:t xml:space="preserve"> Hukum Narkotika Indonesia</w:t>
      </w:r>
      <w:r w:rsidR="005449E0">
        <w:rPr>
          <w:rFonts w:ascii="Times New Roman" w:hAnsi="Times New Roman" w:cs="Times New Roman"/>
          <w:sz w:val="24"/>
          <w:szCs w:val="24"/>
        </w:rPr>
        <w:t>. Djambatan, Jakarta</w:t>
      </w:r>
      <w:r>
        <w:rPr>
          <w:rFonts w:ascii="Times New Roman" w:hAnsi="Times New Roman" w:cs="Times New Roman"/>
          <w:sz w:val="24"/>
          <w:szCs w:val="24"/>
          <w:lang w:val="en-US"/>
        </w:rPr>
        <w:t>.</w:t>
      </w:r>
    </w:p>
    <w:p w:rsidR="009D3EAD" w:rsidRPr="009D3EAD" w:rsidRDefault="009D3EAD" w:rsidP="009D3EAD">
      <w:pPr>
        <w:spacing w:line="276" w:lineRule="auto"/>
        <w:ind w:left="720" w:hanging="720"/>
        <w:jc w:val="both"/>
        <w:rPr>
          <w:rFonts w:ascii="Times New Roman" w:hAnsi="Times New Roman" w:cs="Times New Roman"/>
          <w:w w:val="105"/>
          <w:sz w:val="24"/>
          <w:szCs w:val="24"/>
          <w:lang w:val="en-US"/>
        </w:rPr>
      </w:pPr>
      <w:r w:rsidRPr="0042565E">
        <w:rPr>
          <w:rFonts w:ascii="Times New Roman" w:hAnsi="Times New Roman" w:cs="Times New Roman"/>
          <w:w w:val="105"/>
          <w:sz w:val="24"/>
          <w:szCs w:val="24"/>
        </w:rPr>
        <w:t>Soeryono</w:t>
      </w:r>
      <w:r w:rsidRPr="0042565E">
        <w:rPr>
          <w:rFonts w:ascii="Times New Roman" w:hAnsi="Times New Roman" w:cs="Times New Roman"/>
          <w:w w:val="105"/>
          <w:sz w:val="24"/>
          <w:szCs w:val="24"/>
          <w:lang w:val="en-US"/>
        </w:rPr>
        <w:t xml:space="preserve"> </w:t>
      </w:r>
      <w:r w:rsidRPr="0042565E">
        <w:rPr>
          <w:rFonts w:ascii="Times New Roman" w:hAnsi="Times New Roman" w:cs="Times New Roman"/>
          <w:w w:val="105"/>
          <w:sz w:val="24"/>
          <w:szCs w:val="24"/>
        </w:rPr>
        <w:t>Soekarto,</w:t>
      </w:r>
      <w:r w:rsidR="005449E0">
        <w:rPr>
          <w:rFonts w:ascii="Times New Roman" w:hAnsi="Times New Roman" w:cs="Times New Roman"/>
          <w:w w:val="105"/>
          <w:sz w:val="24"/>
          <w:szCs w:val="24"/>
          <w:lang w:val="en-US"/>
        </w:rPr>
        <w:t xml:space="preserve"> 1984,</w:t>
      </w:r>
      <w:r w:rsidRPr="0042565E">
        <w:rPr>
          <w:rFonts w:ascii="Times New Roman" w:hAnsi="Times New Roman" w:cs="Times New Roman"/>
          <w:w w:val="105"/>
          <w:sz w:val="24"/>
          <w:szCs w:val="24"/>
          <w:lang w:val="en-US"/>
        </w:rPr>
        <w:t xml:space="preserve"> </w:t>
      </w:r>
      <w:r w:rsidRPr="0042565E">
        <w:rPr>
          <w:rFonts w:ascii="Times New Roman" w:hAnsi="Times New Roman" w:cs="Times New Roman"/>
          <w:i/>
          <w:w w:val="105"/>
          <w:sz w:val="24"/>
          <w:szCs w:val="24"/>
        </w:rPr>
        <w:t>Pengantar</w:t>
      </w:r>
      <w:r w:rsidRPr="0042565E">
        <w:rPr>
          <w:rFonts w:ascii="Times New Roman" w:hAnsi="Times New Roman" w:cs="Times New Roman"/>
          <w:i/>
          <w:w w:val="105"/>
          <w:sz w:val="24"/>
          <w:szCs w:val="24"/>
          <w:lang w:val="en-US"/>
        </w:rPr>
        <w:t xml:space="preserve">  </w:t>
      </w:r>
      <w:r w:rsidRPr="0042565E">
        <w:rPr>
          <w:rFonts w:ascii="Times New Roman" w:hAnsi="Times New Roman" w:cs="Times New Roman"/>
          <w:i/>
          <w:w w:val="105"/>
          <w:sz w:val="24"/>
          <w:szCs w:val="24"/>
        </w:rPr>
        <w:t>penelitian</w:t>
      </w:r>
      <w:r w:rsidRPr="0042565E">
        <w:rPr>
          <w:rFonts w:ascii="Times New Roman" w:hAnsi="Times New Roman" w:cs="Times New Roman"/>
          <w:i/>
          <w:w w:val="105"/>
          <w:sz w:val="24"/>
          <w:szCs w:val="24"/>
          <w:lang w:val="en-US"/>
        </w:rPr>
        <w:t xml:space="preserve">  </w:t>
      </w:r>
      <w:r w:rsidRPr="0042565E">
        <w:rPr>
          <w:rFonts w:ascii="Times New Roman" w:hAnsi="Times New Roman" w:cs="Times New Roman"/>
          <w:i/>
          <w:w w:val="105"/>
          <w:sz w:val="24"/>
          <w:szCs w:val="24"/>
        </w:rPr>
        <w:t>hukum</w:t>
      </w:r>
      <w:r w:rsidRPr="0042565E">
        <w:rPr>
          <w:rFonts w:ascii="Times New Roman" w:hAnsi="Times New Roman" w:cs="Times New Roman"/>
          <w:w w:val="105"/>
          <w:sz w:val="24"/>
          <w:szCs w:val="24"/>
        </w:rPr>
        <w:t>.</w:t>
      </w:r>
      <w:r w:rsidRPr="0042565E">
        <w:rPr>
          <w:rFonts w:ascii="Times New Roman" w:hAnsi="Times New Roman" w:cs="Times New Roman"/>
          <w:w w:val="105"/>
          <w:sz w:val="24"/>
          <w:szCs w:val="24"/>
          <w:lang w:val="en-US"/>
        </w:rPr>
        <w:t xml:space="preserve"> </w:t>
      </w:r>
      <w:r w:rsidR="005449E0">
        <w:rPr>
          <w:rFonts w:ascii="Times New Roman" w:hAnsi="Times New Roman" w:cs="Times New Roman"/>
          <w:w w:val="105"/>
          <w:sz w:val="24"/>
          <w:szCs w:val="24"/>
        </w:rPr>
        <w:t>Jakarta, UIPress</w:t>
      </w:r>
      <w:r>
        <w:rPr>
          <w:rFonts w:ascii="Times New Roman" w:hAnsi="Times New Roman" w:cs="Times New Roman"/>
          <w:w w:val="105"/>
          <w:sz w:val="24"/>
          <w:szCs w:val="24"/>
          <w:lang w:val="en-US"/>
        </w:rPr>
        <w:t>.</w:t>
      </w:r>
    </w:p>
    <w:p w:rsidR="009D3EAD" w:rsidRDefault="009D3EAD" w:rsidP="009D3EAD">
      <w:pPr>
        <w:spacing w:line="276" w:lineRule="auto"/>
        <w:ind w:left="720" w:hanging="720"/>
        <w:jc w:val="both"/>
        <w:rPr>
          <w:rFonts w:ascii="Times New Roman" w:hAnsi="Times New Roman" w:cs="Times New Roman"/>
          <w:sz w:val="24"/>
          <w:szCs w:val="24"/>
        </w:rPr>
      </w:pPr>
      <w:r w:rsidRPr="0042565E">
        <w:rPr>
          <w:rFonts w:ascii="Times New Roman" w:hAnsi="Times New Roman" w:cs="Times New Roman"/>
          <w:sz w:val="24"/>
          <w:szCs w:val="24"/>
        </w:rPr>
        <w:t xml:space="preserve">Thailand Law, </w:t>
      </w:r>
      <w:r w:rsidRPr="0042565E">
        <w:rPr>
          <w:rFonts w:ascii="Times New Roman" w:hAnsi="Times New Roman" w:cs="Times New Roman"/>
          <w:i/>
          <w:iCs/>
          <w:sz w:val="24"/>
          <w:szCs w:val="24"/>
        </w:rPr>
        <w:t xml:space="preserve">Narcotics </w:t>
      </w:r>
      <w:r w:rsidRPr="0042565E">
        <w:rPr>
          <w:rFonts w:ascii="Times New Roman" w:hAnsi="Times New Roman" w:cs="Times New Roman"/>
          <w:sz w:val="24"/>
          <w:szCs w:val="24"/>
        </w:rPr>
        <w:t>Act B. E 2522.</w:t>
      </w:r>
    </w:p>
    <w:p w:rsidR="009D3EAD" w:rsidRPr="00F35400" w:rsidRDefault="009D3EAD" w:rsidP="009D3EAD">
      <w:pPr>
        <w:spacing w:line="276" w:lineRule="auto"/>
        <w:ind w:left="720" w:hanging="720"/>
        <w:jc w:val="both"/>
        <w:rPr>
          <w:rFonts w:ascii="Times New Roman" w:hAnsi="Times New Roman" w:cs="Times New Roman"/>
          <w:sz w:val="24"/>
          <w:szCs w:val="24"/>
          <w:lang w:val="en-US"/>
        </w:rPr>
      </w:pPr>
      <w:r w:rsidRPr="0042565E">
        <w:rPr>
          <w:rFonts w:ascii="Times New Roman" w:hAnsi="Times New Roman" w:cs="Times New Roman"/>
          <w:sz w:val="24"/>
          <w:szCs w:val="24"/>
        </w:rPr>
        <w:t xml:space="preserve">Undang-Undang Republik Indonesia Nomor 11 Tahun 2012 tentang Sistem Peradilan pidana Anak  </w:t>
      </w:r>
    </w:p>
    <w:p w:rsidR="00533D66" w:rsidRDefault="00533D66" w:rsidP="005449E0">
      <w:pPr>
        <w:pStyle w:val="ListParagraph"/>
        <w:spacing w:after="0" w:line="240" w:lineRule="auto"/>
        <w:ind w:left="0"/>
        <w:jc w:val="both"/>
        <w:rPr>
          <w:rFonts w:ascii="Times New Roman" w:hAnsi="Times New Roman" w:cs="Times New Roman"/>
          <w:b/>
          <w:sz w:val="24"/>
          <w:szCs w:val="24"/>
          <w:lang w:val="en-US"/>
        </w:rPr>
      </w:pPr>
    </w:p>
    <w:p w:rsidR="005449E0" w:rsidRDefault="005449E0" w:rsidP="00533D66">
      <w:pPr>
        <w:pStyle w:val="ListParagraph"/>
        <w:spacing w:after="0" w:line="276" w:lineRule="auto"/>
        <w:ind w:left="0"/>
        <w:jc w:val="both"/>
        <w:rPr>
          <w:rFonts w:ascii="Times New Roman" w:hAnsi="Times New Roman" w:cs="Times New Roman"/>
          <w:b/>
          <w:sz w:val="24"/>
          <w:szCs w:val="24"/>
          <w:lang w:val="en-US"/>
        </w:rPr>
      </w:pPr>
      <w:r w:rsidRPr="005449E0">
        <w:rPr>
          <w:rFonts w:ascii="Times New Roman" w:hAnsi="Times New Roman" w:cs="Times New Roman"/>
          <w:sz w:val="24"/>
          <w:szCs w:val="24"/>
          <w:lang w:val="en-US"/>
        </w:rPr>
        <w:t>Penulis:</w:t>
      </w:r>
      <w:r>
        <w:rPr>
          <w:rFonts w:ascii="Times New Roman" w:hAnsi="Times New Roman" w:cs="Times New Roman"/>
          <w:b/>
          <w:sz w:val="24"/>
          <w:szCs w:val="24"/>
          <w:lang w:val="en-US"/>
        </w:rPr>
        <w:t xml:space="preserve"> Putri Aulia</w:t>
      </w:r>
    </w:p>
    <w:p w:rsidR="005449E0" w:rsidRDefault="005449E0" w:rsidP="005449E0">
      <w:pPr>
        <w:pStyle w:val="ListParagraph"/>
        <w:spacing w:after="0" w:line="240" w:lineRule="auto"/>
        <w:ind w:left="0"/>
        <w:jc w:val="both"/>
        <w:rPr>
          <w:rFonts w:ascii="Times New Roman" w:hAnsi="Times New Roman" w:cs="Times New Roman"/>
          <w:sz w:val="24"/>
          <w:szCs w:val="24"/>
          <w:lang w:val="en-US"/>
        </w:rPr>
      </w:pPr>
    </w:p>
    <w:p w:rsidR="005449E0" w:rsidRPr="005449E0" w:rsidRDefault="005449E0" w:rsidP="00533D66">
      <w:pPr>
        <w:pStyle w:val="ListParagraph"/>
        <w:spacing w:after="0" w:line="276"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Lahir di Bireuen pada 25 Agutus 2001</w:t>
      </w:r>
    </w:p>
    <w:sectPr w:rsidR="005449E0" w:rsidRPr="005449E0" w:rsidSect="00A64C02">
      <w:pgSz w:w="12240" w:h="20160" w:code="5"/>
      <w:pgMar w:top="1440" w:right="900" w:bottom="1440" w:left="851" w:header="720" w:footer="720" w:gutter="0"/>
      <w:pgNumType w:start="1"/>
      <w:cols w:num="2" w:space="31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00C" w:rsidRDefault="00A8500C" w:rsidP="0098628F">
      <w:pPr>
        <w:spacing w:after="0" w:line="240" w:lineRule="auto"/>
      </w:pPr>
      <w:r>
        <w:separator/>
      </w:r>
    </w:p>
  </w:endnote>
  <w:endnote w:type="continuationSeparator" w:id="0">
    <w:p w:rsidR="00A8500C" w:rsidRDefault="00A8500C" w:rsidP="00986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8560703"/>
      <w:docPartObj>
        <w:docPartGallery w:val="Page Numbers (Bottom of Page)"/>
        <w:docPartUnique/>
      </w:docPartObj>
    </w:sdtPr>
    <w:sdtEndPr>
      <w:rPr>
        <w:noProof/>
      </w:rPr>
    </w:sdtEndPr>
    <w:sdtContent>
      <w:p w:rsidR="00A64C02" w:rsidRDefault="00A64C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62D13" w:rsidRDefault="00662D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00C" w:rsidRDefault="00A8500C" w:rsidP="0098628F">
      <w:pPr>
        <w:spacing w:after="0" w:line="240" w:lineRule="auto"/>
      </w:pPr>
      <w:r>
        <w:separator/>
      </w:r>
    </w:p>
  </w:footnote>
  <w:footnote w:type="continuationSeparator" w:id="0">
    <w:p w:rsidR="00A8500C" w:rsidRDefault="00A8500C" w:rsidP="0098628F">
      <w:pPr>
        <w:spacing w:after="0" w:line="240" w:lineRule="auto"/>
      </w:pPr>
      <w:r>
        <w:continuationSeparator/>
      </w:r>
    </w:p>
  </w:footnote>
  <w:footnote w:id="1">
    <w:p w:rsidR="00182D6B" w:rsidRPr="009C5806" w:rsidRDefault="00182D6B" w:rsidP="00676A98">
      <w:pPr>
        <w:pStyle w:val="FootnoteText"/>
        <w:ind w:left="180" w:hanging="180"/>
        <w:jc w:val="both"/>
        <w:rPr>
          <w:rFonts w:ascii="Times New Roman" w:hAnsi="Times New Roman" w:cs="Times New Roman"/>
        </w:rPr>
      </w:pPr>
      <w:r>
        <w:rPr>
          <w:rStyle w:val="FootnoteReference"/>
        </w:rPr>
        <w:footnoteRef/>
      </w:r>
      <w:r w:rsidR="00676A98">
        <w:rPr>
          <w:rFonts w:ascii="Times New Roman" w:hAnsi="Times New Roman" w:cs="Times New Roman"/>
          <w:lang w:val="en-US"/>
        </w:rPr>
        <w:t xml:space="preserve"> </w:t>
      </w:r>
      <w:r w:rsidRPr="009C5806">
        <w:rPr>
          <w:rFonts w:ascii="Times New Roman" w:hAnsi="Times New Roman" w:cs="Times New Roman"/>
        </w:rPr>
        <w:t xml:space="preserve">Dr. Nikmah Rosidah, </w:t>
      </w:r>
      <w:r w:rsidRPr="009C5806">
        <w:rPr>
          <w:rFonts w:ascii="Times New Roman" w:hAnsi="Times New Roman" w:cs="Times New Roman"/>
          <w:i/>
          <w:iCs/>
        </w:rPr>
        <w:t xml:space="preserve">Sistem Peradilan  Pidana Anak, </w:t>
      </w:r>
      <w:r w:rsidRPr="009C5806">
        <w:rPr>
          <w:rFonts w:ascii="Times New Roman" w:hAnsi="Times New Roman" w:cs="Times New Roman"/>
        </w:rPr>
        <w:t>Bandar Lampung, 2019 :hlm. 1.</w:t>
      </w:r>
    </w:p>
  </w:footnote>
  <w:footnote w:id="2">
    <w:p w:rsidR="00676A98" w:rsidRPr="00530D06" w:rsidRDefault="00676A98" w:rsidP="00676A98">
      <w:pPr>
        <w:pStyle w:val="FootnoteText"/>
        <w:ind w:left="180" w:hanging="180"/>
        <w:jc w:val="both"/>
        <w:rPr>
          <w:rFonts w:ascii="Times New Roman" w:hAnsi="Times New Roman" w:cs="Times New Roman"/>
        </w:rPr>
      </w:pPr>
      <w:r w:rsidRPr="00E4653C">
        <w:rPr>
          <w:rStyle w:val="FootnoteReference"/>
          <w:rFonts w:ascii="Times New Roman" w:hAnsi="Times New Roman" w:cs="Times New Roman"/>
        </w:rPr>
        <w:footnoteRef/>
      </w:r>
      <w:r>
        <w:rPr>
          <w:rFonts w:ascii="Times New Roman" w:hAnsi="Times New Roman" w:cs="Times New Roman"/>
          <w:lang w:val="en-US"/>
        </w:rPr>
        <w:t xml:space="preserve"> </w:t>
      </w:r>
      <w:r w:rsidRPr="00530D06">
        <w:rPr>
          <w:rFonts w:ascii="Times New Roman" w:hAnsi="Times New Roman" w:cs="Times New Roman"/>
        </w:rPr>
        <w:t xml:space="preserve">AR. Sujono dan Bony, Daniel, </w:t>
      </w:r>
      <w:r w:rsidRPr="00530D06">
        <w:rPr>
          <w:rFonts w:ascii="Times New Roman" w:hAnsi="Times New Roman" w:cs="Times New Roman"/>
          <w:i/>
          <w:iCs/>
        </w:rPr>
        <w:t>Komentar dan Pembahasan Undang-Undang Nomor 35 Tahun 2009 tentang Narkotika</w:t>
      </w:r>
      <w:r w:rsidRPr="00530D06">
        <w:rPr>
          <w:rFonts w:ascii="Times New Roman" w:hAnsi="Times New Roman" w:cs="Times New Roman"/>
        </w:rPr>
        <w:t>, Jakarta, Sinar Grafika, 2011: hlm. 33.</w:t>
      </w:r>
    </w:p>
  </w:footnote>
  <w:footnote w:id="3">
    <w:p w:rsidR="00676A98" w:rsidRPr="00530D06" w:rsidRDefault="00676A98" w:rsidP="00676A98">
      <w:pPr>
        <w:pStyle w:val="FootnoteText"/>
        <w:jc w:val="both"/>
        <w:rPr>
          <w:rFonts w:ascii="Times New Roman" w:hAnsi="Times New Roman" w:cs="Times New Roman"/>
        </w:rPr>
      </w:pPr>
      <w:r w:rsidRPr="00530D06">
        <w:rPr>
          <w:rStyle w:val="FootnoteReference"/>
          <w:rFonts w:ascii="Times New Roman" w:hAnsi="Times New Roman" w:cs="Times New Roman"/>
        </w:rPr>
        <w:footnoteRef/>
      </w:r>
      <w:r>
        <w:rPr>
          <w:rFonts w:ascii="Times New Roman" w:hAnsi="Times New Roman" w:cs="Times New Roman"/>
          <w:lang w:val="en-US"/>
        </w:rPr>
        <w:t xml:space="preserve">  </w:t>
      </w:r>
      <w:r w:rsidRPr="00530D06">
        <w:rPr>
          <w:rFonts w:ascii="Times New Roman" w:hAnsi="Times New Roman" w:cs="Times New Roman"/>
        </w:rPr>
        <w:t xml:space="preserve">Thailand Law, </w:t>
      </w:r>
      <w:r w:rsidRPr="00530D06">
        <w:rPr>
          <w:rFonts w:ascii="Times New Roman" w:hAnsi="Times New Roman" w:cs="Times New Roman"/>
          <w:i/>
          <w:iCs/>
        </w:rPr>
        <w:t xml:space="preserve">Narcotics </w:t>
      </w:r>
      <w:r w:rsidRPr="00530D06">
        <w:rPr>
          <w:rFonts w:ascii="Times New Roman" w:hAnsi="Times New Roman" w:cs="Times New Roman"/>
        </w:rPr>
        <w:t>Act B. E 2522.</w:t>
      </w:r>
    </w:p>
  </w:footnote>
  <w:footnote w:id="4">
    <w:p w:rsidR="00676A98" w:rsidRPr="00530D06" w:rsidRDefault="00676A98" w:rsidP="00676A98">
      <w:pPr>
        <w:pStyle w:val="FootnoteText"/>
        <w:ind w:left="180" w:hanging="180"/>
        <w:jc w:val="both"/>
        <w:rPr>
          <w:rFonts w:ascii="Times New Roman" w:hAnsi="Times New Roman" w:cs="Times New Roman"/>
        </w:rPr>
      </w:pPr>
      <w:r w:rsidRPr="00530D06">
        <w:rPr>
          <w:rStyle w:val="FootnoteReference"/>
          <w:rFonts w:ascii="Times New Roman" w:hAnsi="Times New Roman" w:cs="Times New Roman"/>
        </w:rPr>
        <w:footnoteRef/>
      </w:r>
      <w:r>
        <w:rPr>
          <w:rFonts w:ascii="Times New Roman" w:hAnsi="Times New Roman" w:cs="Times New Roman"/>
          <w:lang w:val="en-US"/>
        </w:rPr>
        <w:t xml:space="preserve"> </w:t>
      </w:r>
      <w:r w:rsidRPr="00530D06">
        <w:rPr>
          <w:rFonts w:ascii="Times New Roman" w:hAnsi="Times New Roman" w:cs="Times New Roman"/>
        </w:rPr>
        <w:t xml:space="preserve">Duangporn </w:t>
      </w:r>
      <w:r w:rsidR="00D02684">
        <w:rPr>
          <w:rFonts w:ascii="Times New Roman" w:hAnsi="Times New Roman" w:cs="Times New Roman"/>
          <w:lang w:val="en-US"/>
        </w:rPr>
        <w:t xml:space="preserve"> </w:t>
      </w:r>
      <w:r w:rsidRPr="00530D06">
        <w:rPr>
          <w:rFonts w:ascii="Times New Roman" w:hAnsi="Times New Roman" w:cs="Times New Roman"/>
        </w:rPr>
        <w:t>Ukris, “</w:t>
      </w:r>
      <w:r w:rsidRPr="00530D06">
        <w:rPr>
          <w:rFonts w:ascii="Times New Roman" w:hAnsi="Times New Roman" w:cs="Times New Roman"/>
          <w:i/>
          <w:iCs/>
        </w:rPr>
        <w:t>Juvenile in Thailand, Resource Material Series</w:t>
      </w:r>
      <w:r w:rsidRPr="00530D06">
        <w:rPr>
          <w:rFonts w:ascii="Times New Roman" w:hAnsi="Times New Roman" w:cs="Times New Roman"/>
        </w:rPr>
        <w:t>”, International Journal, No. 59, hlm. 234.</w:t>
      </w:r>
    </w:p>
  </w:footnote>
  <w:footnote w:id="5">
    <w:p w:rsidR="00D02684" w:rsidRPr="00000FD7" w:rsidRDefault="00D02684" w:rsidP="00D02684">
      <w:pPr>
        <w:pStyle w:val="FootnoteText"/>
        <w:ind w:left="180" w:hanging="180"/>
        <w:jc w:val="both"/>
        <w:rPr>
          <w:rFonts w:ascii="Times New Roman" w:hAnsi="Times New Roman" w:cs="Times New Roman"/>
        </w:rPr>
      </w:pPr>
      <w:r w:rsidRPr="00000FD7">
        <w:rPr>
          <w:rStyle w:val="FootnoteReference"/>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rPr>
        <w:t xml:space="preserve">Lamintang, </w:t>
      </w:r>
      <w:r w:rsidRPr="00000FD7">
        <w:rPr>
          <w:rFonts w:ascii="Times New Roman" w:hAnsi="Times New Roman" w:cs="Times New Roman"/>
          <w:i/>
          <w:iCs/>
        </w:rPr>
        <w:t>Dasar-Dasar</w:t>
      </w:r>
      <w:r>
        <w:rPr>
          <w:rFonts w:ascii="Times New Roman" w:hAnsi="Times New Roman" w:cs="Times New Roman"/>
          <w:i/>
          <w:iCs/>
          <w:lang w:val="en-US"/>
        </w:rPr>
        <w:t xml:space="preserve"> </w:t>
      </w:r>
      <w:r w:rsidRPr="00000FD7">
        <w:rPr>
          <w:rFonts w:ascii="Times New Roman" w:hAnsi="Times New Roman" w:cs="Times New Roman"/>
          <w:i/>
          <w:iCs/>
        </w:rPr>
        <w:t xml:space="preserve"> Hukum</w:t>
      </w:r>
      <w:r>
        <w:rPr>
          <w:rFonts w:ascii="Times New Roman" w:hAnsi="Times New Roman" w:cs="Times New Roman"/>
          <w:i/>
          <w:iCs/>
          <w:lang w:val="en-US"/>
        </w:rPr>
        <w:t xml:space="preserve"> </w:t>
      </w:r>
      <w:r w:rsidRPr="00000FD7">
        <w:rPr>
          <w:rFonts w:ascii="Times New Roman" w:hAnsi="Times New Roman" w:cs="Times New Roman"/>
          <w:i/>
          <w:iCs/>
        </w:rPr>
        <w:t xml:space="preserve"> Pidana Indonesia</w:t>
      </w:r>
      <w:r>
        <w:rPr>
          <w:rFonts w:ascii="Times New Roman" w:hAnsi="Times New Roman" w:cs="Times New Roman"/>
        </w:rPr>
        <w:t>, Bandung, Citra Aditya Bakti, 1977: hlm. 16.</w:t>
      </w:r>
    </w:p>
  </w:footnote>
  <w:footnote w:id="6">
    <w:p w:rsidR="0069336E" w:rsidRPr="000967D6" w:rsidRDefault="0069336E" w:rsidP="0069336E">
      <w:pPr>
        <w:pStyle w:val="FootnoteText"/>
        <w:ind w:left="180" w:hanging="180"/>
        <w:jc w:val="both"/>
        <w:rPr>
          <w:rFonts w:ascii="Times New Roman" w:hAnsi="Times New Roman" w:cs="Times New Roman"/>
        </w:rPr>
      </w:pPr>
      <w:r w:rsidRPr="000967D6">
        <w:rPr>
          <w:rStyle w:val="FootnoteReference"/>
          <w:rFonts w:ascii="Times New Roman" w:hAnsi="Times New Roman" w:cs="Times New Roman"/>
        </w:rPr>
        <w:footnoteRef/>
      </w:r>
      <w:r>
        <w:rPr>
          <w:rFonts w:ascii="Times New Roman" w:hAnsi="Times New Roman" w:cs="Times New Roman"/>
          <w:lang w:val="en-US"/>
        </w:rPr>
        <w:t xml:space="preserve"> </w:t>
      </w:r>
      <w:r w:rsidRPr="000967D6">
        <w:rPr>
          <w:rFonts w:ascii="Times New Roman" w:hAnsi="Times New Roman" w:cs="Times New Roman"/>
        </w:rPr>
        <w:t xml:space="preserve">Undang-Undang Republik Indonesia Nomor 11 Tahun 2012 tentang Sistem Peradilan pidana Anak  </w:t>
      </w:r>
    </w:p>
  </w:footnote>
  <w:footnote w:id="7">
    <w:p w:rsidR="0069336E" w:rsidRPr="000967D6" w:rsidRDefault="0069336E" w:rsidP="002B363C">
      <w:pPr>
        <w:pStyle w:val="Default"/>
        <w:ind w:left="180" w:hanging="180"/>
        <w:jc w:val="both"/>
        <w:rPr>
          <w:sz w:val="20"/>
          <w:szCs w:val="20"/>
        </w:rPr>
      </w:pPr>
      <w:r w:rsidRPr="000967D6">
        <w:rPr>
          <w:rStyle w:val="FootnoteReference"/>
          <w:sz w:val="20"/>
          <w:szCs w:val="20"/>
        </w:rPr>
        <w:footnoteRef/>
      </w:r>
      <w:r w:rsidR="002B363C">
        <w:rPr>
          <w:sz w:val="20"/>
          <w:szCs w:val="20"/>
          <w:lang w:val="en-US"/>
        </w:rPr>
        <w:t xml:space="preserve"> </w:t>
      </w:r>
      <w:r w:rsidRPr="000967D6">
        <w:rPr>
          <w:sz w:val="20"/>
          <w:szCs w:val="20"/>
        </w:rPr>
        <w:t xml:space="preserve">Duangporn Ukris, “Juvenile Justice in Thailand, Resource Material Series”, </w:t>
      </w:r>
      <w:r w:rsidRPr="000967D6">
        <w:rPr>
          <w:i/>
          <w:iCs/>
          <w:sz w:val="20"/>
          <w:szCs w:val="20"/>
        </w:rPr>
        <w:t xml:space="preserve">International Journal, </w:t>
      </w:r>
      <w:r w:rsidRPr="000967D6">
        <w:rPr>
          <w:sz w:val="20"/>
          <w:szCs w:val="20"/>
        </w:rPr>
        <w:t xml:space="preserve">No. 59, hlm. 237. </w:t>
      </w:r>
    </w:p>
  </w:footnote>
  <w:footnote w:id="8">
    <w:p w:rsidR="002B363C" w:rsidRPr="00B96F55" w:rsidRDefault="002B363C" w:rsidP="002B363C">
      <w:pPr>
        <w:pStyle w:val="FootnoteText"/>
        <w:tabs>
          <w:tab w:val="left" w:pos="90"/>
        </w:tabs>
        <w:ind w:left="180" w:hanging="180"/>
        <w:jc w:val="both"/>
        <w:rPr>
          <w:rFonts w:ascii="Times New Roman" w:hAnsi="Times New Roman" w:cs="Times New Roman"/>
        </w:rPr>
      </w:pPr>
      <w:r w:rsidRPr="00B96F55">
        <w:rPr>
          <w:rStyle w:val="FootnoteReference"/>
          <w:rFonts w:ascii="Times New Roman" w:hAnsi="Times New Roman" w:cs="Times New Roman"/>
        </w:rPr>
        <w:footnoteRef/>
      </w:r>
      <w:r>
        <w:rPr>
          <w:rFonts w:ascii="Times New Roman" w:hAnsi="Times New Roman" w:cs="Times New Roman"/>
          <w:lang w:val="en-US"/>
        </w:rPr>
        <w:t xml:space="preserve"> </w:t>
      </w:r>
      <w:r w:rsidRPr="00B96F55">
        <w:rPr>
          <w:rFonts w:ascii="Times New Roman" w:hAnsi="Times New Roman" w:cs="Times New Roman"/>
        </w:rPr>
        <w:t>Fredyan Priambodo, Ida Ayu Sukihana,”</w:t>
      </w:r>
      <w:r w:rsidRPr="00B96F55">
        <w:rPr>
          <w:rFonts w:ascii="Times New Roman" w:hAnsi="Times New Roman" w:cs="Times New Roman"/>
          <w:i/>
          <w:iCs/>
        </w:rPr>
        <w:t>Pidana dan Tindakan Terhadap Tindak Pidana Narkotika Yang Dilakukan Oleh Anak</w:t>
      </w:r>
      <w:r w:rsidRPr="00B96F55">
        <w:rPr>
          <w:rFonts w:ascii="Times New Roman" w:hAnsi="Times New Roman" w:cs="Times New Roman"/>
        </w:rPr>
        <w:t xml:space="preserve">”, </w:t>
      </w:r>
      <w:r w:rsidRPr="00B96F55">
        <w:rPr>
          <w:rFonts w:ascii="Times New Roman" w:hAnsi="Times New Roman" w:cs="Times New Roman"/>
          <w:i/>
          <w:iCs/>
        </w:rPr>
        <w:t xml:space="preserve">Jurnal Hukum Pidana, </w:t>
      </w:r>
      <w:r w:rsidRPr="00B96F55">
        <w:rPr>
          <w:rFonts w:ascii="Times New Roman" w:hAnsi="Times New Roman" w:cs="Times New Roman"/>
        </w:rPr>
        <w:t xml:space="preserve">Universitas Udayana,hlm.3.  </w:t>
      </w:r>
    </w:p>
  </w:footnote>
  <w:footnote w:id="9">
    <w:p w:rsidR="002B363C" w:rsidRDefault="002B363C" w:rsidP="002B363C">
      <w:pPr>
        <w:pStyle w:val="FootnoteText"/>
        <w:ind w:left="180" w:hanging="180"/>
        <w:jc w:val="both"/>
      </w:pPr>
      <w:bookmarkStart w:id="1" w:name="_Hlk157422045"/>
      <w:r w:rsidRPr="00B96F55">
        <w:rPr>
          <w:rStyle w:val="FootnoteReference"/>
          <w:rFonts w:ascii="Times New Roman" w:hAnsi="Times New Roman" w:cs="Times New Roman"/>
        </w:rPr>
        <w:footnoteRef/>
      </w:r>
      <w:r>
        <w:rPr>
          <w:rFonts w:ascii="Times New Roman" w:hAnsi="Times New Roman" w:cs="Times New Roman"/>
          <w:lang w:val="en-US"/>
        </w:rPr>
        <w:t xml:space="preserve"> </w:t>
      </w:r>
      <w:r w:rsidR="00533D66">
        <w:rPr>
          <w:rFonts w:ascii="Times New Roman" w:hAnsi="Times New Roman" w:cs="Times New Roman"/>
        </w:rPr>
        <w:t xml:space="preserve">Maulana </w:t>
      </w:r>
      <w:r w:rsidRPr="00B96F55">
        <w:rPr>
          <w:rFonts w:ascii="Times New Roman" w:hAnsi="Times New Roman" w:cs="Times New Roman"/>
        </w:rPr>
        <w:t>Hassan Wadong, 2000,</w:t>
      </w:r>
      <w:r w:rsidR="00533D66">
        <w:rPr>
          <w:rFonts w:ascii="Times New Roman" w:hAnsi="Times New Roman" w:cs="Times New Roman"/>
          <w:lang w:val="en-US"/>
        </w:rPr>
        <w:t xml:space="preserve"> </w:t>
      </w:r>
      <w:r w:rsidRPr="00B96F55">
        <w:rPr>
          <w:rFonts w:ascii="Times New Roman" w:hAnsi="Times New Roman" w:cs="Times New Roman"/>
        </w:rPr>
        <w:t xml:space="preserve"> </w:t>
      </w:r>
      <w:r w:rsidRPr="00B96F55">
        <w:rPr>
          <w:rFonts w:ascii="Times New Roman" w:hAnsi="Times New Roman" w:cs="Times New Roman"/>
          <w:i/>
          <w:iCs/>
        </w:rPr>
        <w:t xml:space="preserve">Pengantar Advokasi dan Hukum Perlindungan Anak, </w:t>
      </w:r>
      <w:r w:rsidRPr="00B96F55">
        <w:rPr>
          <w:rFonts w:ascii="Times New Roman" w:hAnsi="Times New Roman" w:cs="Times New Roman"/>
        </w:rPr>
        <w:t>Jakarta: PT Gramedia Indonesia, hlm. 25</w:t>
      </w:r>
      <w:bookmarkEnd w:id="1"/>
    </w:p>
  </w:footnote>
  <w:footnote w:id="10">
    <w:p w:rsidR="002B363C" w:rsidRPr="00B96F55" w:rsidRDefault="002B363C" w:rsidP="002B363C">
      <w:pPr>
        <w:pStyle w:val="FootnoteText"/>
        <w:ind w:left="180" w:hanging="180"/>
        <w:jc w:val="both"/>
        <w:rPr>
          <w:rFonts w:ascii="Times New Roman" w:hAnsi="Times New Roman" w:cs="Times New Roman"/>
        </w:rPr>
      </w:pPr>
      <w:r w:rsidRPr="00B96F55">
        <w:rPr>
          <w:rStyle w:val="FootnoteReference"/>
          <w:rFonts w:ascii="Times New Roman" w:hAnsi="Times New Roman" w:cs="Times New Roman"/>
        </w:rPr>
        <w:footnoteRef/>
      </w:r>
      <w:r>
        <w:rPr>
          <w:rFonts w:ascii="Times New Roman" w:hAnsi="Times New Roman" w:cs="Times New Roman"/>
          <w:lang w:val="en-US"/>
        </w:rPr>
        <w:t xml:space="preserve"> </w:t>
      </w:r>
      <w:r w:rsidRPr="00B96F55">
        <w:rPr>
          <w:rFonts w:ascii="Times New Roman" w:hAnsi="Times New Roman" w:cs="Times New Roman"/>
        </w:rPr>
        <w:t xml:space="preserve">Duangporn Ukris, “Juvenile Justice in Thailand, Resource Material Series”, </w:t>
      </w:r>
      <w:r w:rsidRPr="00B96F55">
        <w:rPr>
          <w:rFonts w:ascii="Times New Roman" w:hAnsi="Times New Roman" w:cs="Times New Roman"/>
          <w:i/>
          <w:iCs/>
        </w:rPr>
        <w:t xml:space="preserve">International Journal, </w:t>
      </w:r>
      <w:r w:rsidRPr="00B96F55">
        <w:rPr>
          <w:rFonts w:ascii="Times New Roman" w:hAnsi="Times New Roman" w:cs="Times New Roman"/>
        </w:rPr>
        <w:t xml:space="preserve">No. 59, hlm. 235.  </w:t>
      </w:r>
    </w:p>
  </w:footnote>
  <w:footnote w:id="11">
    <w:p w:rsidR="002B363C" w:rsidRPr="00B96F55" w:rsidRDefault="002B363C" w:rsidP="0094303D">
      <w:pPr>
        <w:pStyle w:val="FootnoteText"/>
        <w:ind w:left="180" w:hanging="180"/>
        <w:jc w:val="both"/>
        <w:rPr>
          <w:rFonts w:ascii="Times New Roman" w:hAnsi="Times New Roman" w:cs="Times New Roman"/>
        </w:rPr>
      </w:pPr>
      <w:r w:rsidRPr="00B96F55">
        <w:rPr>
          <w:rStyle w:val="FootnoteReference"/>
          <w:rFonts w:ascii="Times New Roman" w:hAnsi="Times New Roman" w:cs="Times New Roman"/>
        </w:rPr>
        <w:footnoteRef/>
      </w:r>
      <w:r w:rsidR="0094303D">
        <w:rPr>
          <w:rFonts w:ascii="Times New Roman" w:hAnsi="Times New Roman" w:cs="Times New Roman"/>
          <w:lang w:val="en-US"/>
        </w:rPr>
        <w:t xml:space="preserve"> </w:t>
      </w:r>
      <w:r w:rsidRPr="00B96F55">
        <w:rPr>
          <w:rFonts w:ascii="Times New Roman" w:hAnsi="Times New Roman" w:cs="Times New Roman"/>
        </w:rPr>
        <w:t xml:space="preserve">Supramono, </w:t>
      </w:r>
      <w:r w:rsidRPr="00B96F55">
        <w:rPr>
          <w:rFonts w:ascii="Times New Roman" w:hAnsi="Times New Roman" w:cs="Times New Roman"/>
          <w:i/>
          <w:iCs/>
        </w:rPr>
        <w:t>Gatot, Hukum Acara Pengadilan Anak</w:t>
      </w:r>
      <w:r w:rsidRPr="00B96F55">
        <w:rPr>
          <w:rFonts w:ascii="Times New Roman" w:hAnsi="Times New Roman" w:cs="Times New Roman"/>
        </w:rPr>
        <w:t xml:space="preserve">, Jakarta: Penerbit Djambatan, </w:t>
      </w:r>
      <w:r>
        <w:rPr>
          <w:rFonts w:ascii="Times New Roman" w:hAnsi="Times New Roman" w:cs="Times New Roman"/>
        </w:rPr>
        <w:t xml:space="preserve">2000: </w:t>
      </w:r>
      <w:r w:rsidRPr="00B96F55">
        <w:rPr>
          <w:rFonts w:ascii="Times New Roman" w:hAnsi="Times New Roman" w:cs="Times New Roman"/>
        </w:rPr>
        <w:t xml:space="preserve">hlm. 33.  </w:t>
      </w:r>
    </w:p>
  </w:footnote>
  <w:footnote w:id="12">
    <w:p w:rsidR="0094303D" w:rsidRDefault="0094303D" w:rsidP="0094303D">
      <w:pPr>
        <w:pStyle w:val="FootnoteText"/>
        <w:tabs>
          <w:tab w:val="left" w:pos="270"/>
        </w:tabs>
        <w:ind w:left="180" w:hanging="180"/>
        <w:jc w:val="both"/>
      </w:pPr>
      <w:r w:rsidRPr="00B96F55">
        <w:rPr>
          <w:rStyle w:val="FootnoteReference"/>
          <w:rFonts w:ascii="Times New Roman" w:hAnsi="Times New Roman" w:cs="Times New Roman"/>
        </w:rPr>
        <w:footnoteRef/>
      </w:r>
      <w:r>
        <w:rPr>
          <w:rFonts w:ascii="Times New Roman" w:hAnsi="Times New Roman" w:cs="Times New Roman"/>
          <w:lang w:val="en-US"/>
        </w:rPr>
        <w:t xml:space="preserve"> </w:t>
      </w:r>
      <w:r w:rsidRPr="00B96F55">
        <w:rPr>
          <w:rFonts w:ascii="Times New Roman" w:hAnsi="Times New Roman" w:cs="Times New Roman"/>
        </w:rPr>
        <w:t>Korakod</w:t>
      </w:r>
      <w:r>
        <w:rPr>
          <w:rFonts w:ascii="Times New Roman" w:hAnsi="Times New Roman" w:cs="Times New Roman"/>
          <w:lang w:val="en-US"/>
        </w:rPr>
        <w:t xml:space="preserve"> </w:t>
      </w:r>
      <w:r w:rsidRPr="00B96F55">
        <w:rPr>
          <w:rFonts w:ascii="Times New Roman" w:hAnsi="Times New Roman" w:cs="Times New Roman"/>
        </w:rPr>
        <w:t xml:space="preserve"> Narkvichetr,</w:t>
      </w:r>
      <w:r>
        <w:rPr>
          <w:rFonts w:ascii="Times New Roman" w:hAnsi="Times New Roman" w:cs="Times New Roman"/>
          <w:lang w:val="en-US"/>
        </w:rPr>
        <w:t xml:space="preserve"> </w:t>
      </w:r>
      <w:r w:rsidRPr="00B96F55">
        <w:rPr>
          <w:rFonts w:ascii="Times New Roman" w:hAnsi="Times New Roman" w:cs="Times New Roman"/>
        </w:rPr>
        <w:t xml:space="preserve"> “Juvenile </w:t>
      </w:r>
      <w:r>
        <w:rPr>
          <w:rFonts w:ascii="Times New Roman" w:hAnsi="Times New Roman" w:cs="Times New Roman"/>
          <w:lang w:val="en-US"/>
        </w:rPr>
        <w:t xml:space="preserve"> </w:t>
      </w:r>
      <w:r w:rsidRPr="00B96F55">
        <w:rPr>
          <w:rFonts w:ascii="Times New Roman" w:hAnsi="Times New Roman" w:cs="Times New Roman"/>
        </w:rPr>
        <w:t>Crime</w:t>
      </w:r>
      <w:r>
        <w:rPr>
          <w:rFonts w:ascii="Times New Roman" w:hAnsi="Times New Roman" w:cs="Times New Roman"/>
          <w:lang w:val="en-US"/>
        </w:rPr>
        <w:t xml:space="preserve"> </w:t>
      </w:r>
      <w:r w:rsidRPr="00B96F55">
        <w:rPr>
          <w:rFonts w:ascii="Times New Roman" w:hAnsi="Times New Roman" w:cs="Times New Roman"/>
        </w:rPr>
        <w:t xml:space="preserve"> and Treatment of Serious and Violent Juvenile Deliquence In Thailand”, </w:t>
      </w:r>
      <w:r w:rsidRPr="00B96F55">
        <w:rPr>
          <w:rFonts w:ascii="Times New Roman" w:hAnsi="Times New Roman" w:cs="Times New Roman"/>
          <w:i/>
          <w:iCs/>
        </w:rPr>
        <w:t>Thai Journal</w:t>
      </w:r>
      <w:r w:rsidRPr="00B96F55">
        <w:rPr>
          <w:rFonts w:ascii="Times New Roman" w:hAnsi="Times New Roman" w:cs="Times New Roman"/>
        </w:rPr>
        <w:t>, hlm. 131</w:t>
      </w:r>
    </w:p>
  </w:footnote>
  <w:footnote w:id="13">
    <w:p w:rsidR="0094303D" w:rsidRPr="00B96F55" w:rsidRDefault="0094303D" w:rsidP="0094303D">
      <w:pPr>
        <w:pStyle w:val="FootnoteText"/>
        <w:ind w:left="180" w:hanging="180"/>
        <w:jc w:val="both"/>
        <w:rPr>
          <w:rFonts w:ascii="Times New Roman" w:hAnsi="Times New Roman" w:cs="Times New Roman"/>
        </w:rPr>
      </w:pPr>
      <w:r w:rsidRPr="00B96F55">
        <w:rPr>
          <w:rStyle w:val="FootnoteReference"/>
          <w:rFonts w:ascii="Times New Roman" w:hAnsi="Times New Roman" w:cs="Times New Roman"/>
        </w:rPr>
        <w:footnoteRef/>
      </w:r>
      <w:r>
        <w:rPr>
          <w:rFonts w:ascii="Times New Roman" w:hAnsi="Times New Roman" w:cs="Times New Roman"/>
          <w:lang w:val="en-US"/>
        </w:rPr>
        <w:t xml:space="preserve"> </w:t>
      </w:r>
      <w:r w:rsidRPr="00B96F55">
        <w:rPr>
          <w:rFonts w:ascii="Times New Roman" w:hAnsi="Times New Roman" w:cs="Times New Roman"/>
        </w:rPr>
        <w:t xml:space="preserve">David Setyawan, </w:t>
      </w:r>
      <w:r w:rsidRPr="00B96F55">
        <w:rPr>
          <w:rFonts w:ascii="Times New Roman" w:hAnsi="Times New Roman" w:cs="Times New Roman"/>
          <w:i/>
          <w:iCs/>
        </w:rPr>
        <w:t>“KPAI : ‘Anak</w:t>
      </w:r>
      <w:r>
        <w:rPr>
          <w:rFonts w:ascii="Times New Roman" w:hAnsi="Times New Roman" w:cs="Times New Roman"/>
          <w:i/>
          <w:iCs/>
          <w:lang w:val="en-US"/>
        </w:rPr>
        <w:t xml:space="preserve"> </w:t>
      </w:r>
      <w:r w:rsidRPr="00B96F55">
        <w:rPr>
          <w:rFonts w:ascii="Times New Roman" w:hAnsi="Times New Roman" w:cs="Times New Roman"/>
          <w:i/>
          <w:iCs/>
        </w:rPr>
        <w:t xml:space="preserve"> pengguna narkoba harus direhabilitasi bukan dipenjara’”</w:t>
      </w:r>
      <w:r w:rsidRPr="00B96F55">
        <w:rPr>
          <w:rFonts w:ascii="Times New Roman" w:hAnsi="Times New Roman" w:cs="Times New Roman"/>
        </w:rPr>
        <w:t xml:space="preserve">, </w:t>
      </w:r>
      <w:r>
        <w:rPr>
          <w:rFonts w:ascii="Times New Roman" w:hAnsi="Times New Roman" w:cs="Times New Roman"/>
        </w:rPr>
        <w:t>&lt;</w:t>
      </w:r>
      <w:r w:rsidRPr="00B96F55">
        <w:rPr>
          <w:rFonts w:ascii="Times New Roman" w:hAnsi="Times New Roman" w:cs="Times New Roman"/>
        </w:rPr>
        <w:t>https://www.kpai.go.id/berita/kpai-anak-pengguna-narkoba-harus-direhabilitasi-bukan-dipenjara</w:t>
      </w:r>
      <w:r>
        <w:rPr>
          <w:rFonts w:ascii="Times New Roman" w:hAnsi="Times New Roman" w:cs="Times New Roman"/>
        </w:rPr>
        <w:t>&gt;</w:t>
      </w:r>
      <w:r w:rsidRPr="00B96F55">
        <w:rPr>
          <w:rFonts w:ascii="Times New Roman" w:hAnsi="Times New Roman" w:cs="Times New Roman"/>
        </w:rPr>
        <w:t xml:space="preserve">, (diakses </w:t>
      </w:r>
      <w:r>
        <w:rPr>
          <w:rFonts w:ascii="Times New Roman" w:hAnsi="Times New Roman" w:cs="Times New Roman"/>
        </w:rPr>
        <w:t>7/2/</w:t>
      </w:r>
      <w:r w:rsidRPr="00B96F55">
        <w:rPr>
          <w:rFonts w:ascii="Times New Roman" w:hAnsi="Times New Roman" w:cs="Times New Roman"/>
        </w:rPr>
        <w:t>20</w:t>
      </w:r>
      <w:r>
        <w:rPr>
          <w:rFonts w:ascii="Times New Roman" w:hAnsi="Times New Roman" w:cs="Times New Roman"/>
        </w:rPr>
        <w:t>24</w:t>
      </w:r>
      <w:r w:rsidRPr="00B96F55">
        <w:rPr>
          <w:rFonts w:ascii="Times New Roman" w:hAnsi="Times New Roman" w:cs="Times New Roman"/>
        </w:rPr>
        <w:t xml:space="preserve">).  </w:t>
      </w:r>
    </w:p>
  </w:footnote>
  <w:footnote w:id="14">
    <w:p w:rsidR="0094303D" w:rsidRPr="00B96F55" w:rsidRDefault="0094303D" w:rsidP="0094303D">
      <w:pPr>
        <w:pStyle w:val="FootnoteText"/>
        <w:ind w:left="180" w:hanging="180"/>
        <w:jc w:val="both"/>
        <w:rPr>
          <w:rFonts w:ascii="Times New Roman" w:hAnsi="Times New Roman" w:cs="Times New Roman"/>
        </w:rPr>
      </w:pPr>
      <w:r w:rsidRPr="00B96F55">
        <w:rPr>
          <w:rStyle w:val="FootnoteReference"/>
          <w:rFonts w:ascii="Times New Roman" w:hAnsi="Times New Roman" w:cs="Times New Roman"/>
        </w:rPr>
        <w:footnoteRef/>
      </w:r>
      <w:r>
        <w:rPr>
          <w:rFonts w:ascii="Times New Roman" w:hAnsi="Times New Roman" w:cs="Times New Roman"/>
          <w:lang w:val="en-US"/>
        </w:rPr>
        <w:t xml:space="preserve"> </w:t>
      </w:r>
      <w:r w:rsidRPr="00B96F55">
        <w:rPr>
          <w:rFonts w:ascii="Times New Roman" w:hAnsi="Times New Roman" w:cs="Times New Roman"/>
        </w:rPr>
        <w:t>Korakod</w:t>
      </w:r>
      <w:r>
        <w:rPr>
          <w:rFonts w:ascii="Times New Roman" w:hAnsi="Times New Roman" w:cs="Times New Roman"/>
          <w:lang w:val="en-US"/>
        </w:rPr>
        <w:t xml:space="preserve"> </w:t>
      </w:r>
      <w:r w:rsidRPr="00B96F55">
        <w:rPr>
          <w:rFonts w:ascii="Times New Roman" w:hAnsi="Times New Roman" w:cs="Times New Roman"/>
        </w:rPr>
        <w:t xml:space="preserve"> Narkvichetr, “Juvenile </w:t>
      </w:r>
      <w:r>
        <w:rPr>
          <w:rFonts w:ascii="Times New Roman" w:hAnsi="Times New Roman" w:cs="Times New Roman"/>
          <w:lang w:val="en-US"/>
        </w:rPr>
        <w:t xml:space="preserve"> </w:t>
      </w:r>
      <w:r w:rsidRPr="00B96F55">
        <w:rPr>
          <w:rFonts w:ascii="Times New Roman" w:hAnsi="Times New Roman" w:cs="Times New Roman"/>
        </w:rPr>
        <w:t xml:space="preserve">Crime </w:t>
      </w:r>
      <w:r>
        <w:rPr>
          <w:rFonts w:ascii="Times New Roman" w:hAnsi="Times New Roman" w:cs="Times New Roman"/>
          <w:lang w:val="en-US"/>
        </w:rPr>
        <w:t xml:space="preserve"> </w:t>
      </w:r>
      <w:r w:rsidRPr="00B96F55">
        <w:rPr>
          <w:rFonts w:ascii="Times New Roman" w:hAnsi="Times New Roman" w:cs="Times New Roman"/>
        </w:rPr>
        <w:t xml:space="preserve">and Treatment of Serious and Violent Juvenile Deliquence In Thailand”, </w:t>
      </w:r>
      <w:r w:rsidRPr="00B96F55">
        <w:rPr>
          <w:rFonts w:ascii="Times New Roman" w:hAnsi="Times New Roman" w:cs="Times New Roman"/>
          <w:i/>
          <w:iCs/>
        </w:rPr>
        <w:t>Thai Journal</w:t>
      </w:r>
      <w:r w:rsidRPr="00B96F55">
        <w:rPr>
          <w:rFonts w:ascii="Times New Roman" w:hAnsi="Times New Roman" w:cs="Times New Roman"/>
        </w:rPr>
        <w:t xml:space="preserve">, hlm. 133.  </w:t>
      </w:r>
    </w:p>
  </w:footnote>
  <w:footnote w:id="15">
    <w:p w:rsidR="005821B0" w:rsidRPr="00377C7C" w:rsidRDefault="005821B0" w:rsidP="005821B0">
      <w:pPr>
        <w:pStyle w:val="FootnoteText"/>
        <w:ind w:left="180" w:hanging="180"/>
        <w:jc w:val="both"/>
        <w:rPr>
          <w:rFonts w:ascii="Times New Roman" w:hAnsi="Times New Roman" w:cs="Times New Roman"/>
        </w:rPr>
      </w:pPr>
      <w:r>
        <w:rPr>
          <w:rStyle w:val="FootnoteReference"/>
        </w:rPr>
        <w:footnoteRef/>
      </w:r>
      <w:r>
        <w:rPr>
          <w:rFonts w:ascii="Times New Roman" w:hAnsi="Times New Roman" w:cs="Times New Roman"/>
          <w:lang w:val="en-US"/>
        </w:rPr>
        <w:t xml:space="preserve"> </w:t>
      </w:r>
      <w:r w:rsidRPr="00377C7C">
        <w:rPr>
          <w:rFonts w:ascii="Times New Roman" w:hAnsi="Times New Roman" w:cs="Times New Roman"/>
        </w:rPr>
        <w:t xml:space="preserve">IDPC, </w:t>
      </w:r>
      <w:r>
        <w:rPr>
          <w:rFonts w:ascii="Times New Roman" w:hAnsi="Times New Roman" w:cs="Times New Roman"/>
          <w:lang w:val="en-US"/>
        </w:rPr>
        <w:t xml:space="preserve"> </w:t>
      </w:r>
      <w:r w:rsidRPr="00377C7C">
        <w:rPr>
          <w:rFonts w:ascii="Times New Roman" w:hAnsi="Times New Roman" w:cs="Times New Roman"/>
        </w:rPr>
        <w:t xml:space="preserve">2016, </w:t>
      </w:r>
      <w:r>
        <w:rPr>
          <w:rFonts w:ascii="Times New Roman" w:hAnsi="Times New Roman" w:cs="Times New Roman"/>
          <w:lang w:val="en-US"/>
        </w:rPr>
        <w:t xml:space="preserve"> </w:t>
      </w:r>
      <w:r w:rsidRPr="00377C7C">
        <w:rPr>
          <w:rFonts w:ascii="Times New Roman" w:hAnsi="Times New Roman" w:cs="Times New Roman"/>
          <w:i/>
          <w:iCs/>
        </w:rPr>
        <w:t xml:space="preserve">Sebuah </w:t>
      </w:r>
      <w:r>
        <w:rPr>
          <w:rFonts w:ascii="Times New Roman" w:hAnsi="Times New Roman" w:cs="Times New Roman"/>
          <w:i/>
          <w:iCs/>
          <w:lang w:val="en-US"/>
        </w:rPr>
        <w:t xml:space="preserve"> </w:t>
      </w:r>
      <w:r w:rsidRPr="00377C7C">
        <w:rPr>
          <w:rFonts w:ascii="Times New Roman" w:hAnsi="Times New Roman" w:cs="Times New Roman"/>
          <w:i/>
          <w:iCs/>
        </w:rPr>
        <w:t>Pendekatan</w:t>
      </w:r>
      <w:r>
        <w:rPr>
          <w:rFonts w:ascii="Times New Roman" w:hAnsi="Times New Roman" w:cs="Times New Roman"/>
          <w:i/>
          <w:iCs/>
          <w:lang w:val="en-US"/>
        </w:rPr>
        <w:t xml:space="preserve"> </w:t>
      </w:r>
      <w:r w:rsidRPr="00377C7C">
        <w:rPr>
          <w:rFonts w:ascii="Times New Roman" w:hAnsi="Times New Roman" w:cs="Times New Roman"/>
          <w:i/>
          <w:iCs/>
        </w:rPr>
        <w:t xml:space="preserve"> Kesehatan Masyarakat Terhadap Penggunaan Narkoba di Asia: Prinsip-prinsip dan praktik-praktik dekriminalisasi</w:t>
      </w:r>
      <w:r w:rsidRPr="00377C7C">
        <w:rPr>
          <w:rFonts w:ascii="Times New Roman" w:hAnsi="Times New Roman" w:cs="Times New Roman"/>
        </w:rPr>
        <w:t xml:space="preserve">, Uni Eropa, hlm.50.  </w:t>
      </w:r>
    </w:p>
  </w:footnote>
  <w:footnote w:id="16">
    <w:p w:rsidR="007807D8" w:rsidRDefault="007807D8" w:rsidP="00533D66">
      <w:pPr>
        <w:pStyle w:val="FootnoteText"/>
        <w:ind w:left="180" w:hanging="180"/>
        <w:jc w:val="both"/>
      </w:pPr>
      <w:r w:rsidRPr="000967D6">
        <w:rPr>
          <w:rStyle w:val="FootnoteReference"/>
          <w:rFonts w:ascii="Times New Roman" w:hAnsi="Times New Roman" w:cs="Times New Roman"/>
        </w:rPr>
        <w:footnoteRef/>
      </w:r>
      <w:r w:rsidR="00533D66">
        <w:rPr>
          <w:rFonts w:ascii="Times New Roman" w:hAnsi="Times New Roman" w:cs="Times New Roman"/>
          <w:lang w:val="en-US"/>
        </w:rPr>
        <w:t xml:space="preserve"> </w:t>
      </w:r>
      <w:r w:rsidRPr="000967D6">
        <w:rPr>
          <w:rFonts w:ascii="Times New Roman" w:hAnsi="Times New Roman" w:cs="Times New Roman"/>
        </w:rPr>
        <w:t xml:space="preserve">Duangporn Ukris, “Juvenile Justice in Thailand, Resource Material Series”, </w:t>
      </w:r>
      <w:r w:rsidRPr="000967D6">
        <w:rPr>
          <w:rFonts w:ascii="Times New Roman" w:hAnsi="Times New Roman" w:cs="Times New Roman"/>
          <w:i/>
          <w:iCs/>
        </w:rPr>
        <w:t xml:space="preserve">International Journal, </w:t>
      </w:r>
      <w:r w:rsidRPr="000967D6">
        <w:rPr>
          <w:rFonts w:ascii="Times New Roman" w:hAnsi="Times New Roman" w:cs="Times New Roman"/>
        </w:rPr>
        <w:t>No. 59, hlm. 237</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2190E"/>
    <w:multiLevelType w:val="hybridMultilevel"/>
    <w:tmpl w:val="561861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30CCD"/>
    <w:multiLevelType w:val="hybridMultilevel"/>
    <w:tmpl w:val="591C2264"/>
    <w:lvl w:ilvl="0" w:tplc="AFBC3E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C7A4434"/>
    <w:multiLevelType w:val="hybridMultilevel"/>
    <w:tmpl w:val="B72226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570C6"/>
    <w:multiLevelType w:val="hybridMultilevel"/>
    <w:tmpl w:val="97C83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271EE"/>
    <w:multiLevelType w:val="hybridMultilevel"/>
    <w:tmpl w:val="0A60418E"/>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 w15:restartNumberingAfterBreak="0">
    <w:nsid w:val="15B33B6B"/>
    <w:multiLevelType w:val="hybridMultilevel"/>
    <w:tmpl w:val="C99AA7B6"/>
    <w:lvl w:ilvl="0" w:tplc="221048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C3EA5"/>
    <w:multiLevelType w:val="hybridMultilevel"/>
    <w:tmpl w:val="9C362B1E"/>
    <w:lvl w:ilvl="0" w:tplc="88F0E80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86230"/>
    <w:multiLevelType w:val="hybridMultilevel"/>
    <w:tmpl w:val="67C6AC42"/>
    <w:lvl w:ilvl="0" w:tplc="6D9A13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891CF4"/>
    <w:multiLevelType w:val="hybridMultilevel"/>
    <w:tmpl w:val="1C043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0905BA"/>
    <w:multiLevelType w:val="hybridMultilevel"/>
    <w:tmpl w:val="1B8086D2"/>
    <w:lvl w:ilvl="0" w:tplc="0421000F">
      <w:start w:val="1"/>
      <w:numFmt w:val="decimal"/>
      <w:lvlText w:val="%1."/>
      <w:lvlJc w:val="left"/>
      <w:pPr>
        <w:ind w:left="1588" w:hanging="360"/>
      </w:pPr>
    </w:lvl>
    <w:lvl w:ilvl="1" w:tplc="04210019">
      <w:start w:val="1"/>
      <w:numFmt w:val="lowerLetter"/>
      <w:lvlText w:val="%2."/>
      <w:lvlJc w:val="left"/>
      <w:pPr>
        <w:ind w:left="2308" w:hanging="360"/>
      </w:pPr>
    </w:lvl>
    <w:lvl w:ilvl="2" w:tplc="0421001B">
      <w:start w:val="1"/>
      <w:numFmt w:val="lowerRoman"/>
      <w:lvlText w:val="%3."/>
      <w:lvlJc w:val="right"/>
      <w:pPr>
        <w:ind w:left="3028" w:hanging="180"/>
      </w:pPr>
    </w:lvl>
    <w:lvl w:ilvl="3" w:tplc="0421000F">
      <w:start w:val="1"/>
      <w:numFmt w:val="decimal"/>
      <w:lvlText w:val="%4."/>
      <w:lvlJc w:val="left"/>
      <w:pPr>
        <w:ind w:left="3748" w:hanging="360"/>
      </w:pPr>
    </w:lvl>
    <w:lvl w:ilvl="4" w:tplc="04210019">
      <w:start w:val="1"/>
      <w:numFmt w:val="lowerLetter"/>
      <w:lvlText w:val="%5."/>
      <w:lvlJc w:val="left"/>
      <w:pPr>
        <w:ind w:left="4468" w:hanging="360"/>
      </w:pPr>
    </w:lvl>
    <w:lvl w:ilvl="5" w:tplc="0421001B">
      <w:start w:val="1"/>
      <w:numFmt w:val="lowerRoman"/>
      <w:lvlText w:val="%6."/>
      <w:lvlJc w:val="right"/>
      <w:pPr>
        <w:ind w:left="5188" w:hanging="180"/>
      </w:pPr>
    </w:lvl>
    <w:lvl w:ilvl="6" w:tplc="0421000F">
      <w:start w:val="1"/>
      <w:numFmt w:val="decimal"/>
      <w:lvlText w:val="%7."/>
      <w:lvlJc w:val="left"/>
      <w:pPr>
        <w:ind w:left="5908" w:hanging="360"/>
      </w:pPr>
    </w:lvl>
    <w:lvl w:ilvl="7" w:tplc="04210019">
      <w:start w:val="1"/>
      <w:numFmt w:val="lowerLetter"/>
      <w:lvlText w:val="%8."/>
      <w:lvlJc w:val="left"/>
      <w:pPr>
        <w:ind w:left="6628" w:hanging="360"/>
      </w:pPr>
    </w:lvl>
    <w:lvl w:ilvl="8" w:tplc="0421001B">
      <w:start w:val="1"/>
      <w:numFmt w:val="lowerRoman"/>
      <w:lvlText w:val="%9."/>
      <w:lvlJc w:val="right"/>
      <w:pPr>
        <w:ind w:left="7348" w:hanging="180"/>
      </w:pPr>
    </w:lvl>
  </w:abstractNum>
  <w:abstractNum w:abstractNumId="10" w15:restartNumberingAfterBreak="0">
    <w:nsid w:val="556E1465"/>
    <w:multiLevelType w:val="hybridMultilevel"/>
    <w:tmpl w:val="865A9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030B87"/>
    <w:multiLevelType w:val="hybridMultilevel"/>
    <w:tmpl w:val="F6A8181E"/>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6D5B4E"/>
    <w:multiLevelType w:val="hybridMultilevel"/>
    <w:tmpl w:val="0D1A0E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1C1B1A"/>
    <w:multiLevelType w:val="hybridMultilevel"/>
    <w:tmpl w:val="A9D285F4"/>
    <w:lvl w:ilvl="0" w:tplc="B768B9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A3141D"/>
    <w:multiLevelType w:val="hybridMultilevel"/>
    <w:tmpl w:val="B23085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4"/>
  </w:num>
  <w:num w:numId="4">
    <w:abstractNumId w:val="9"/>
  </w:num>
  <w:num w:numId="5">
    <w:abstractNumId w:val="0"/>
  </w:num>
  <w:num w:numId="6">
    <w:abstractNumId w:val="14"/>
  </w:num>
  <w:num w:numId="7">
    <w:abstractNumId w:val="10"/>
  </w:num>
  <w:num w:numId="8">
    <w:abstractNumId w:val="2"/>
  </w:num>
  <w:num w:numId="9">
    <w:abstractNumId w:val="12"/>
  </w:num>
  <w:num w:numId="10">
    <w:abstractNumId w:val="11"/>
  </w:num>
  <w:num w:numId="11">
    <w:abstractNumId w:val="5"/>
  </w:num>
  <w:num w:numId="12">
    <w:abstractNumId w:val="1"/>
  </w:num>
  <w:num w:numId="13">
    <w:abstractNumId w:val="13"/>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628F"/>
    <w:rsid w:val="00017255"/>
    <w:rsid w:val="0006582F"/>
    <w:rsid w:val="00182D6B"/>
    <w:rsid w:val="0019268F"/>
    <w:rsid w:val="00203BE5"/>
    <w:rsid w:val="002B363C"/>
    <w:rsid w:val="004069D9"/>
    <w:rsid w:val="004E3FF6"/>
    <w:rsid w:val="00533D66"/>
    <w:rsid w:val="005449E0"/>
    <w:rsid w:val="005821B0"/>
    <w:rsid w:val="00594010"/>
    <w:rsid w:val="00662D13"/>
    <w:rsid w:val="00676A98"/>
    <w:rsid w:val="0069336E"/>
    <w:rsid w:val="007807D8"/>
    <w:rsid w:val="0081747D"/>
    <w:rsid w:val="0094303D"/>
    <w:rsid w:val="00985D14"/>
    <w:rsid w:val="0098628F"/>
    <w:rsid w:val="009D3EAD"/>
    <w:rsid w:val="00A21136"/>
    <w:rsid w:val="00A64C02"/>
    <w:rsid w:val="00A8500C"/>
    <w:rsid w:val="00B32AB0"/>
    <w:rsid w:val="00B77A22"/>
    <w:rsid w:val="00C26B20"/>
    <w:rsid w:val="00C44011"/>
    <w:rsid w:val="00C85F51"/>
    <w:rsid w:val="00D02684"/>
    <w:rsid w:val="00D21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C1FAA"/>
  <w15:docId w15:val="{ECC8B08E-A7C7-4F02-B3B3-324C49E5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628F"/>
    <w:pPr>
      <w:spacing w:after="160" w:line="25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628F"/>
    <w:rPr>
      <w:color w:val="0000FF" w:themeColor="hyperlink"/>
      <w:u w:val="single"/>
    </w:rPr>
  </w:style>
  <w:style w:type="character" w:customStyle="1" w:styleId="y2iqfc">
    <w:name w:val="y2iqfc"/>
    <w:basedOn w:val="DefaultParagraphFont"/>
    <w:rsid w:val="0098628F"/>
  </w:style>
  <w:style w:type="paragraph" w:styleId="EndnoteText">
    <w:name w:val="endnote text"/>
    <w:basedOn w:val="Normal"/>
    <w:link w:val="EndnoteTextChar"/>
    <w:uiPriority w:val="99"/>
    <w:semiHidden/>
    <w:unhideWhenUsed/>
    <w:rsid w:val="009862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628F"/>
    <w:rPr>
      <w:sz w:val="20"/>
      <w:szCs w:val="20"/>
      <w:lang w:val="id-ID"/>
    </w:rPr>
  </w:style>
  <w:style w:type="character" w:styleId="EndnoteReference">
    <w:name w:val="endnote reference"/>
    <w:basedOn w:val="DefaultParagraphFont"/>
    <w:uiPriority w:val="99"/>
    <w:semiHidden/>
    <w:unhideWhenUsed/>
    <w:rsid w:val="0098628F"/>
    <w:rPr>
      <w:vertAlign w:val="superscript"/>
    </w:rPr>
  </w:style>
  <w:style w:type="paragraph" w:styleId="FootnoteText">
    <w:name w:val="footnote text"/>
    <w:basedOn w:val="Normal"/>
    <w:link w:val="FootnoteTextChar"/>
    <w:unhideWhenUsed/>
    <w:rsid w:val="0098628F"/>
    <w:pPr>
      <w:spacing w:after="0" w:line="240" w:lineRule="auto"/>
    </w:pPr>
    <w:rPr>
      <w:sz w:val="20"/>
      <w:szCs w:val="20"/>
    </w:rPr>
  </w:style>
  <w:style w:type="character" w:customStyle="1" w:styleId="FootnoteTextChar">
    <w:name w:val="Footnote Text Char"/>
    <w:basedOn w:val="DefaultParagraphFont"/>
    <w:link w:val="FootnoteText"/>
    <w:rsid w:val="0098628F"/>
    <w:rPr>
      <w:sz w:val="20"/>
      <w:szCs w:val="20"/>
      <w:lang w:val="id-ID"/>
    </w:rPr>
  </w:style>
  <w:style w:type="character" w:styleId="FootnoteReference">
    <w:name w:val="footnote reference"/>
    <w:basedOn w:val="DefaultParagraphFont"/>
    <w:semiHidden/>
    <w:unhideWhenUsed/>
    <w:rsid w:val="0098628F"/>
    <w:rPr>
      <w:vertAlign w:val="superscript"/>
    </w:rPr>
  </w:style>
  <w:style w:type="paragraph" w:styleId="ListParagraph">
    <w:name w:val="List Paragraph"/>
    <w:basedOn w:val="Normal"/>
    <w:uiPriority w:val="34"/>
    <w:qFormat/>
    <w:rsid w:val="0006582F"/>
    <w:pPr>
      <w:ind w:left="720"/>
      <w:contextualSpacing/>
    </w:pPr>
  </w:style>
  <w:style w:type="paragraph" w:customStyle="1" w:styleId="Default">
    <w:name w:val="Default"/>
    <w:rsid w:val="00594010"/>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Header">
    <w:name w:val="header"/>
    <w:basedOn w:val="Normal"/>
    <w:link w:val="HeaderChar"/>
    <w:uiPriority w:val="99"/>
    <w:unhideWhenUsed/>
    <w:rsid w:val="00C85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F51"/>
    <w:rPr>
      <w:lang w:val="id-ID"/>
    </w:rPr>
  </w:style>
  <w:style w:type="paragraph" w:styleId="Footer">
    <w:name w:val="footer"/>
    <w:basedOn w:val="Normal"/>
    <w:link w:val="FooterChar"/>
    <w:uiPriority w:val="99"/>
    <w:unhideWhenUsed/>
    <w:rsid w:val="00C85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F51"/>
    <w:rPr>
      <w:lang w:val="id-ID"/>
    </w:rPr>
  </w:style>
  <w:style w:type="paragraph" w:styleId="BalloonText">
    <w:name w:val="Balloon Text"/>
    <w:basedOn w:val="Normal"/>
    <w:link w:val="BalloonTextChar"/>
    <w:uiPriority w:val="99"/>
    <w:semiHidden/>
    <w:unhideWhenUsed/>
    <w:rsid w:val="00C85F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F51"/>
    <w:rPr>
      <w:rFonts w:ascii="Tahoma" w:hAnsi="Tahoma" w:cs="Tahoma"/>
      <w:sz w:val="16"/>
      <w:szCs w:val="16"/>
      <w:lang w:val="id-ID"/>
    </w:rPr>
  </w:style>
  <w:style w:type="character" w:styleId="LineNumber">
    <w:name w:val="line number"/>
    <w:basedOn w:val="DefaultParagraphFont"/>
    <w:uiPriority w:val="99"/>
    <w:semiHidden/>
    <w:unhideWhenUsed/>
    <w:rsid w:val="00985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utriaulia2231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2F099-A8F1-4ADE-ADA9-F778D0EF2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7</Pages>
  <Words>3628</Words>
  <Characters>20682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HUMAS UNIKI</cp:lastModifiedBy>
  <cp:revision>7</cp:revision>
  <dcterms:created xsi:type="dcterms:W3CDTF">2024-08-18T13:23:00Z</dcterms:created>
  <dcterms:modified xsi:type="dcterms:W3CDTF">2024-08-31T08:33:00Z</dcterms:modified>
</cp:coreProperties>
</file>